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D5" w:rsidRDefault="00DD73CE">
      <w:pPr>
        <w:pStyle w:val="BodyText"/>
        <w:spacing w:before="40" w:line="276" w:lineRule="auto"/>
        <w:ind w:left="116" w:right="3403"/>
        <w:rPr>
          <w:w w:val="95"/>
          <w:lang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3490623</wp:posOffset>
            </wp:positionH>
            <wp:positionV relativeFrom="paragraph">
              <wp:posOffset>143168</wp:posOffset>
            </wp:positionV>
            <wp:extent cx="573024" cy="573024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 xml:space="preserve">РЕПУБЛИКА СРБИЈА </w:t>
      </w:r>
    </w:p>
    <w:p w:rsidR="004C05BA" w:rsidRPr="004C05BA" w:rsidRDefault="004C05BA">
      <w:pPr>
        <w:pStyle w:val="BodyText"/>
        <w:spacing w:before="40" w:line="276" w:lineRule="auto"/>
        <w:ind w:left="116" w:right="3403"/>
        <w:rPr>
          <w:lang/>
        </w:rPr>
      </w:pPr>
      <w:r>
        <w:rPr>
          <w:w w:val="95"/>
          <w:lang/>
        </w:rPr>
        <w:t>Општина Мало Црниће</w:t>
      </w:r>
    </w:p>
    <w:p w:rsidR="004C05BA" w:rsidRDefault="004C05BA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Општинска управа</w:t>
      </w:r>
    </w:p>
    <w:p w:rsidR="004C05BA" w:rsidRDefault="004C05BA">
      <w:pPr>
        <w:pStyle w:val="BodyText"/>
        <w:spacing w:line="276" w:lineRule="auto"/>
        <w:ind w:left="116" w:right="619"/>
        <w:rPr>
          <w:w w:val="80"/>
          <w:lang/>
        </w:rPr>
      </w:pPr>
      <w:r>
        <w:rPr>
          <w:w w:val="80"/>
          <w:lang/>
        </w:rPr>
        <w:t>Одсек за локални економски развој, локалну порееску управу и инспекцијске послове</w:t>
      </w:r>
    </w:p>
    <w:p w:rsidR="006B31D5" w:rsidRDefault="00DD73CE">
      <w:pPr>
        <w:pStyle w:val="BodyText"/>
        <w:spacing w:before="40" w:line="276" w:lineRule="auto"/>
        <w:ind w:left="1158" w:right="107" w:firstLine="672"/>
      </w:pPr>
      <w:r>
        <w:br w:type="column"/>
      </w:r>
      <w:proofErr w:type="gramStart"/>
      <w:r>
        <w:rPr>
          <w:w w:val="85"/>
        </w:rPr>
        <w:lastRenderedPageBreak/>
        <w:t>КОНТРОЛНА ЛИСТА БР.</w:t>
      </w:r>
      <w:proofErr w:type="gramEnd"/>
      <w:r>
        <w:rPr>
          <w:w w:val="85"/>
        </w:rPr>
        <w:t xml:space="preserve"> 4 ОДВОЂЕЊЕ И</w:t>
      </w:r>
      <w:r>
        <w:rPr>
          <w:spacing w:val="-30"/>
          <w:w w:val="85"/>
        </w:rPr>
        <w:t xml:space="preserve"> </w:t>
      </w:r>
      <w:r>
        <w:rPr>
          <w:w w:val="85"/>
        </w:rPr>
        <w:t>ПРЕЧИШЋАВАЊЕ</w:t>
      </w:r>
    </w:p>
    <w:p w:rsidR="006B31D5" w:rsidRDefault="00DD73CE">
      <w:pPr>
        <w:pStyle w:val="BodyText"/>
        <w:spacing w:line="276" w:lineRule="auto"/>
        <w:ind w:left="865" w:right="107" w:hanging="125"/>
      </w:pPr>
      <w:r>
        <w:rPr>
          <w:w w:val="85"/>
        </w:rPr>
        <w:t>АТМОСФЕРСКИХ И ОТПАДНИХ ВОДА ЗАШТИТА ГРАДСКЕ</w:t>
      </w:r>
      <w:r>
        <w:rPr>
          <w:spacing w:val="-20"/>
          <w:w w:val="85"/>
        </w:rPr>
        <w:t xml:space="preserve"> </w:t>
      </w:r>
      <w:r>
        <w:rPr>
          <w:w w:val="85"/>
        </w:rPr>
        <w:t>КАНАЛИЗАЦИЈЕ</w:t>
      </w:r>
    </w:p>
    <w:p w:rsidR="006B31D5" w:rsidRDefault="00DD73CE">
      <w:pPr>
        <w:pStyle w:val="BodyText"/>
        <w:spacing w:line="252" w:lineRule="exact"/>
        <w:ind w:left="116"/>
      </w:pPr>
      <w:r>
        <w:rPr>
          <w:w w:val="85"/>
        </w:rPr>
        <w:t>ЗА КОРИСНИКА ПОВРШИНЕ</w:t>
      </w:r>
      <w:r>
        <w:rPr>
          <w:spacing w:val="-40"/>
          <w:w w:val="85"/>
        </w:rPr>
        <w:t xml:space="preserve"> </w:t>
      </w:r>
      <w:r>
        <w:rPr>
          <w:w w:val="85"/>
        </w:rPr>
        <w:t>ЈАВНЕ НАМЕНЕ</w:t>
      </w:r>
    </w:p>
    <w:p w:rsidR="006B31D5" w:rsidRDefault="006B31D5">
      <w:pPr>
        <w:spacing w:line="252" w:lineRule="exact"/>
        <w:sectPr w:rsidR="006B31D5">
          <w:type w:val="continuous"/>
          <w:pgSz w:w="11910" w:h="16840"/>
          <w:pgMar w:top="400" w:right="620" w:bottom="280" w:left="620" w:header="720" w:footer="720" w:gutter="0"/>
          <w:cols w:num="2" w:space="720" w:equalWidth="0">
            <w:col w:w="5824" w:space="542"/>
            <w:col w:w="4304"/>
          </w:cols>
        </w:sectPr>
      </w:pPr>
    </w:p>
    <w:p w:rsidR="006B31D5" w:rsidRDefault="006B31D5">
      <w:pPr>
        <w:pStyle w:val="BodyText"/>
        <w:spacing w:before="9"/>
        <w:rPr>
          <w:sz w:val="4"/>
        </w:rPr>
      </w:pPr>
      <w:r w:rsidRPr="006B31D5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.2pt;margin-top:451pt;width:334.3pt;height:132.4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9"/>
                    <w:gridCol w:w="4626"/>
                    <w:gridCol w:w="1032"/>
                  </w:tblGrid>
                  <w:tr w:rsidR="006B31D5">
                    <w:trPr>
                      <w:trHeight w:val="1155"/>
                    </w:trPr>
                    <w:tc>
                      <w:tcPr>
                        <w:tcW w:w="999" w:type="dxa"/>
                      </w:tcPr>
                      <w:p w:rsidR="006B31D5" w:rsidRDefault="006B31D5">
                        <w:pPr>
                          <w:pStyle w:val="TableParagraph"/>
                          <w:rPr>
                            <w:rFonts w:ascii="Trebuchet MS"/>
                            <w:sz w:val="26"/>
                          </w:rPr>
                        </w:pPr>
                      </w:p>
                      <w:p w:rsidR="006B31D5" w:rsidRDefault="00DD73CE">
                        <w:pPr>
                          <w:pStyle w:val="TableParagraph"/>
                          <w:spacing w:line="276" w:lineRule="auto"/>
                          <w:ind w:left="173" w:right="132" w:firstLine="12"/>
                        </w:pPr>
                        <w:proofErr w:type="spellStart"/>
                        <w:r>
                          <w:rPr>
                            <w:w w:val="90"/>
                          </w:rPr>
                          <w:t>степен</w:t>
                        </w:r>
                        <w:proofErr w:type="spellEnd"/>
                        <w:r>
                          <w:rPr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ризика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6B31D5" w:rsidRDefault="006B31D5">
                        <w:pPr>
                          <w:pStyle w:val="TableParagraph"/>
                          <w:rPr>
                            <w:rFonts w:ascii="Trebuchet MS"/>
                          </w:rPr>
                        </w:pPr>
                      </w:p>
                      <w:p w:rsidR="006B31D5" w:rsidRDefault="00DD73CE">
                        <w:pPr>
                          <w:pStyle w:val="TableParagraph"/>
                          <w:spacing w:before="190"/>
                          <w:ind w:left="1233" w:right="1211"/>
                          <w:jc w:val="center"/>
                        </w:pPr>
                        <w:proofErr w:type="spellStart"/>
                        <w:r>
                          <w:t>распон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броја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бодова</w:t>
                        </w:r>
                        <w:proofErr w:type="spellEnd"/>
                      </w:p>
                    </w:tc>
                    <w:tc>
                      <w:tcPr>
                        <w:tcW w:w="1032" w:type="dxa"/>
                      </w:tcPr>
                      <w:p w:rsidR="006B31D5" w:rsidRDefault="00DD73CE">
                        <w:pPr>
                          <w:pStyle w:val="TableParagraph"/>
                          <w:spacing w:line="167" w:lineRule="exact"/>
                          <w:ind w:left="177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обележи</w:t>
                        </w:r>
                        <w:proofErr w:type="spellEnd"/>
                      </w:p>
                      <w:p w:rsidR="006B31D5" w:rsidRDefault="00DD73CE">
                        <w:pPr>
                          <w:pStyle w:val="TableParagraph"/>
                          <w:spacing w:before="7" w:line="230" w:lineRule="atLeast"/>
                          <w:ind w:left="133" w:right="109" w:firstLine="3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90"/>
                            <w:sz w:val="18"/>
                          </w:rPr>
                          <w:t>утврђени</w:t>
                        </w:r>
                        <w:proofErr w:type="spellEnd"/>
                        <w:r>
                          <w:rPr>
                            <w:w w:val="9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степен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ризика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18"/>
                          </w:rPr>
                          <w:t>по</w:t>
                        </w:r>
                        <w:proofErr w:type="spellEnd"/>
                        <w:r>
                          <w:rPr>
                            <w:w w:val="9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броју</w:t>
                        </w:r>
                        <w:proofErr w:type="spellEnd"/>
                      </w:p>
                    </w:tc>
                  </w:tr>
                  <w:tr w:rsidR="006B31D5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48" w:right="10"/>
                          <w:jc w:val="center"/>
                        </w:pPr>
                        <w:proofErr w:type="spellStart"/>
                        <w:r>
                          <w:rPr>
                            <w:w w:val="90"/>
                          </w:rPr>
                          <w:t>незнатан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6-7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6B31D5" w:rsidRDefault="006B31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31D5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t>низак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1233" w:right="1198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</w:rPr>
                          <w:t>4-5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6B31D5" w:rsidRDefault="006B31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31D5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средњи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3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6B31D5" w:rsidRDefault="006B31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31D5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47" w:right="12"/>
                          <w:jc w:val="center"/>
                        </w:pPr>
                        <w:proofErr w:type="spellStart"/>
                        <w:r>
                          <w:t>висок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2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6B31D5" w:rsidRDefault="006B31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B31D5">
                    <w:trPr>
                      <w:trHeight w:val="270"/>
                    </w:trPr>
                    <w:tc>
                      <w:tcPr>
                        <w:tcW w:w="999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48" w:right="12"/>
                          <w:jc w:val="center"/>
                        </w:pPr>
                        <w:proofErr w:type="spellStart"/>
                        <w:r>
                          <w:rPr>
                            <w:w w:val="95"/>
                          </w:rPr>
                          <w:t>критичан</w:t>
                        </w:r>
                        <w:proofErr w:type="spellEnd"/>
                      </w:p>
                    </w:tc>
                    <w:tc>
                      <w:tcPr>
                        <w:tcW w:w="4626" w:type="dxa"/>
                      </w:tcPr>
                      <w:p w:rsidR="006B31D5" w:rsidRDefault="00DD73CE">
                        <w:pPr>
                          <w:pStyle w:val="TableParagraph"/>
                          <w:spacing w:before="4" w:line="246" w:lineRule="exact"/>
                          <w:ind w:left="37"/>
                          <w:jc w:val="center"/>
                          <w:rPr>
                            <w:rFonts w:ascii="Trebuchet MS"/>
                          </w:rPr>
                        </w:pPr>
                        <w:r>
                          <w:rPr>
                            <w:rFonts w:ascii="Trebuchet MS"/>
                            <w:w w:val="97"/>
                          </w:rPr>
                          <w:t>0</w:t>
                        </w:r>
                      </w:p>
                    </w:tc>
                    <w:tc>
                      <w:tcPr>
                        <w:tcW w:w="1032" w:type="dxa"/>
                      </w:tcPr>
                      <w:p w:rsidR="006B31D5" w:rsidRDefault="006B31D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6B31D5" w:rsidRDefault="006B31D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999"/>
        <w:gridCol w:w="4634"/>
        <w:gridCol w:w="1023"/>
        <w:gridCol w:w="1032"/>
        <w:gridCol w:w="1031"/>
        <w:gridCol w:w="1031"/>
      </w:tblGrid>
      <w:tr w:rsidR="006B31D5">
        <w:trPr>
          <w:trHeight w:val="575"/>
        </w:trPr>
        <w:tc>
          <w:tcPr>
            <w:tcW w:w="10297" w:type="dxa"/>
            <w:gridSpan w:val="7"/>
            <w:shd w:val="clear" w:color="auto" w:fill="DDD9C3"/>
          </w:tcPr>
          <w:p w:rsidR="006B31D5" w:rsidRDefault="00DD73CE">
            <w:pPr>
              <w:pStyle w:val="TableParagraph"/>
              <w:spacing w:before="4"/>
              <w:ind w:left="36" w:right="16"/>
              <w:jc w:val="center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5"/>
              </w:rPr>
              <w:t>Одлука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одвођењу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пречишћавању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атмосферских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отпадних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вода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на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територији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града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Београда</w:t>
            </w:r>
            <w:proofErr w:type="spellEnd"/>
          </w:p>
          <w:p w:rsidR="006B31D5" w:rsidRDefault="00DD73CE">
            <w:pPr>
              <w:pStyle w:val="TableParagraph"/>
              <w:spacing w:before="35"/>
              <w:ind w:left="34" w:right="1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("</w:t>
            </w:r>
            <w:proofErr w:type="spellStart"/>
            <w:r>
              <w:rPr>
                <w:rFonts w:ascii="Trebuchet MS" w:hAnsi="Trebuchet MS"/>
                <w:b/>
              </w:rPr>
              <w:t>Службени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лист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града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Београда</w:t>
            </w:r>
            <w:proofErr w:type="spellEnd"/>
            <w:r>
              <w:rPr>
                <w:rFonts w:ascii="Trebuchet MS" w:hAnsi="Trebuchet MS"/>
                <w:b/>
              </w:rPr>
              <w:t xml:space="preserve">", </w:t>
            </w:r>
            <w:proofErr w:type="spellStart"/>
            <w:r>
              <w:rPr>
                <w:rFonts w:ascii="Trebuchet MS" w:hAnsi="Trebuchet MS"/>
                <w:b/>
              </w:rPr>
              <w:t>бр</w:t>
            </w:r>
            <w:proofErr w:type="spellEnd"/>
            <w:r>
              <w:rPr>
                <w:rFonts w:ascii="Trebuchet MS" w:hAnsi="Trebuchet MS"/>
                <w:b/>
              </w:rPr>
              <w:t>. 6/10, 29/14, 29/15)</w:t>
            </w:r>
          </w:p>
        </w:tc>
      </w:tr>
      <w:tr w:rsidR="006B31D5">
        <w:trPr>
          <w:trHeight w:val="719"/>
        </w:trPr>
        <w:tc>
          <w:tcPr>
            <w:tcW w:w="547" w:type="dxa"/>
            <w:shd w:val="clear" w:color="auto" w:fill="EAF0DD"/>
          </w:tcPr>
          <w:p w:rsidR="006B31D5" w:rsidRDefault="006B31D5">
            <w:pPr>
              <w:pStyle w:val="TableParagraph"/>
              <w:spacing w:before="9"/>
              <w:rPr>
                <w:sz w:val="19"/>
              </w:rPr>
            </w:pPr>
          </w:p>
          <w:p w:rsidR="006B31D5" w:rsidRDefault="00DD73CE">
            <w:pPr>
              <w:pStyle w:val="TableParagraph"/>
              <w:ind w:left="37"/>
              <w:jc w:val="center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I</w:t>
            </w:r>
          </w:p>
        </w:tc>
        <w:tc>
          <w:tcPr>
            <w:tcW w:w="5633" w:type="dxa"/>
            <w:gridSpan w:val="2"/>
            <w:shd w:val="clear" w:color="auto" w:fill="EAF0DD"/>
          </w:tcPr>
          <w:p w:rsidR="006B31D5" w:rsidRDefault="006B31D5">
            <w:pPr>
              <w:pStyle w:val="TableParagraph"/>
              <w:rPr>
                <w:sz w:val="19"/>
              </w:rPr>
            </w:pPr>
          </w:p>
          <w:p w:rsidR="006B31D5" w:rsidRDefault="00DD73CE">
            <w:pPr>
              <w:pStyle w:val="TableParagraph"/>
              <w:ind w:left="96" w:right="66"/>
              <w:jc w:val="center"/>
            </w:pPr>
            <w:r>
              <w:rPr>
                <w:w w:val="95"/>
              </w:rPr>
              <w:t>КОНТРОЛА</w:t>
            </w:r>
          </w:p>
        </w:tc>
        <w:tc>
          <w:tcPr>
            <w:tcW w:w="1023" w:type="dxa"/>
            <w:shd w:val="clear" w:color="auto" w:fill="EAF0DD"/>
          </w:tcPr>
          <w:p w:rsidR="006B31D5" w:rsidRDefault="006B31D5">
            <w:pPr>
              <w:pStyle w:val="TableParagraph"/>
              <w:spacing w:before="9"/>
              <w:rPr>
                <w:sz w:val="21"/>
              </w:rPr>
            </w:pPr>
          </w:p>
          <w:p w:rsidR="006B31D5" w:rsidRDefault="00DD73CE">
            <w:pPr>
              <w:pStyle w:val="TableParagraph"/>
              <w:ind w:left="112" w:right="8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одговори</w:t>
            </w:r>
            <w:proofErr w:type="spellEnd"/>
          </w:p>
        </w:tc>
        <w:tc>
          <w:tcPr>
            <w:tcW w:w="1032" w:type="dxa"/>
            <w:shd w:val="clear" w:color="auto" w:fill="EAF0DD"/>
          </w:tcPr>
          <w:p w:rsidR="006B31D5" w:rsidRDefault="006B31D5">
            <w:pPr>
              <w:pStyle w:val="TableParagraph"/>
              <w:spacing w:before="9"/>
              <w:rPr>
                <w:sz w:val="21"/>
              </w:rPr>
            </w:pPr>
          </w:p>
          <w:p w:rsidR="006B31D5" w:rsidRDefault="00DD73CE">
            <w:pPr>
              <w:pStyle w:val="TableParagraph"/>
              <w:ind w:left="207"/>
              <w:rPr>
                <w:sz w:val="18"/>
              </w:rPr>
            </w:pPr>
            <w:proofErr w:type="spellStart"/>
            <w:r>
              <w:rPr>
                <w:sz w:val="18"/>
              </w:rPr>
              <w:t>изабери</w:t>
            </w:r>
            <w:proofErr w:type="spellEnd"/>
          </w:p>
        </w:tc>
        <w:tc>
          <w:tcPr>
            <w:tcW w:w="1031" w:type="dxa"/>
            <w:shd w:val="clear" w:color="auto" w:fill="EAF0DD"/>
          </w:tcPr>
          <w:p w:rsidR="006B31D5" w:rsidRDefault="00DD73CE">
            <w:pPr>
              <w:pStyle w:val="TableParagraph"/>
              <w:spacing w:before="13" w:line="276" w:lineRule="auto"/>
              <w:ind w:left="99" w:right="69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w w:val="90"/>
                <w:sz w:val="18"/>
              </w:rPr>
              <w:t>опредеље</w:t>
            </w:r>
            <w:proofErr w:type="spellEnd"/>
            <w:r>
              <w:rPr>
                <w:spacing w:val="-1"/>
                <w:w w:val="90"/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ни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број</w:t>
            </w:r>
            <w:proofErr w:type="spellEnd"/>
          </w:p>
          <w:p w:rsidR="006B31D5" w:rsidRDefault="00DD73CE">
            <w:pPr>
              <w:pStyle w:val="TableParagraph"/>
              <w:spacing w:line="207" w:lineRule="exact"/>
              <w:ind w:left="96" w:right="6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бодова</w:t>
            </w:r>
            <w:proofErr w:type="spellEnd"/>
          </w:p>
        </w:tc>
        <w:tc>
          <w:tcPr>
            <w:tcW w:w="1031" w:type="dxa"/>
            <w:shd w:val="clear" w:color="auto" w:fill="EAF0DD"/>
          </w:tcPr>
          <w:p w:rsidR="006B31D5" w:rsidRDefault="00DD73CE">
            <w:pPr>
              <w:pStyle w:val="TableParagraph"/>
              <w:spacing w:before="133" w:line="276" w:lineRule="auto"/>
              <w:ind w:left="55" w:right="-12" w:firstLine="110"/>
              <w:rPr>
                <w:sz w:val="18"/>
              </w:rPr>
            </w:pPr>
            <w:proofErr w:type="spellStart"/>
            <w:r>
              <w:rPr>
                <w:sz w:val="18"/>
              </w:rPr>
              <w:t>утврђени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број</w:t>
            </w:r>
            <w:proofErr w:type="spellEnd"/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бодова</w:t>
            </w:r>
            <w:proofErr w:type="spellEnd"/>
          </w:p>
        </w:tc>
      </w:tr>
      <w:tr w:rsidR="006B31D5">
        <w:trPr>
          <w:trHeight w:val="851"/>
        </w:trPr>
        <w:tc>
          <w:tcPr>
            <w:tcW w:w="547" w:type="dxa"/>
            <w:vMerge w:val="restart"/>
          </w:tcPr>
          <w:p w:rsidR="006B31D5" w:rsidRDefault="006B31D5">
            <w:pPr>
              <w:pStyle w:val="TableParagraph"/>
            </w:pPr>
          </w:p>
          <w:p w:rsidR="006B31D5" w:rsidRDefault="006B31D5">
            <w:pPr>
              <w:pStyle w:val="TableParagraph"/>
            </w:pPr>
          </w:p>
          <w:p w:rsidR="006B31D5" w:rsidRDefault="00DD73CE">
            <w:pPr>
              <w:pStyle w:val="TableParagraph"/>
              <w:spacing w:before="170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1</w:t>
            </w:r>
          </w:p>
        </w:tc>
        <w:tc>
          <w:tcPr>
            <w:tcW w:w="5633" w:type="dxa"/>
            <w:gridSpan w:val="2"/>
            <w:vMerge w:val="restart"/>
          </w:tcPr>
          <w:p w:rsidR="006B31D5" w:rsidRDefault="00DD73CE">
            <w:pPr>
              <w:pStyle w:val="TableParagraph"/>
              <w:spacing w:before="95" w:line="276" w:lineRule="auto"/>
              <w:ind w:left="274" w:right="252" w:firstLine="151"/>
            </w:pPr>
            <w:proofErr w:type="spellStart"/>
            <w:r>
              <w:t>субјекат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коме</w:t>
            </w:r>
            <w:proofErr w:type="spellEnd"/>
            <w:r>
              <w:rPr>
                <w:spacing w:val="-45"/>
              </w:rPr>
              <w:t xml:space="preserve"> </w:t>
            </w:r>
            <w:proofErr w:type="spellStart"/>
            <w:r>
              <w:t>је</w:t>
            </w:r>
            <w:proofErr w:type="spellEnd"/>
            <w:r>
              <w:rPr>
                <w:spacing w:val="-26"/>
              </w:rPr>
              <w:t xml:space="preserve"> </w:t>
            </w:r>
            <w:proofErr w:type="spellStart"/>
            <w:r>
              <w:t>дата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44"/>
              </w:rPr>
              <w:t xml:space="preserve"> </w:t>
            </w:r>
            <w:proofErr w:type="spellStart"/>
            <w:r>
              <w:t>управљање</w:t>
            </w:r>
            <w:proofErr w:type="spellEnd"/>
            <w:r>
              <w:rPr>
                <w:spacing w:val="-44"/>
              </w:rPr>
              <w:t xml:space="preserve"> </w:t>
            </w:r>
            <w:r>
              <w:t>и</w:t>
            </w:r>
            <w:r>
              <w:rPr>
                <w:spacing w:val="-44"/>
              </w:rP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rPr>
                <w:w w:val="95"/>
              </w:rPr>
              <w:t>површина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јавне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намене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којој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налази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комунални</w:t>
            </w:r>
            <w:proofErr w:type="spellEnd"/>
          </w:p>
          <w:p w:rsidR="006B31D5" w:rsidRDefault="00DD73CE">
            <w:pPr>
              <w:pStyle w:val="TableParagraph"/>
              <w:spacing w:line="276" w:lineRule="auto"/>
              <w:ind w:left="96" w:right="83"/>
              <w:jc w:val="center"/>
            </w:pPr>
            <w:proofErr w:type="spellStart"/>
            <w:r>
              <w:rPr>
                <w:w w:val="95"/>
              </w:rPr>
              <w:t>објекат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посебно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заштитио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од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оштећења</w:t>
            </w:r>
            <w:proofErr w:type="spellEnd"/>
            <w:r>
              <w:rPr>
                <w:w w:val="95"/>
              </w:rPr>
              <w:t xml:space="preserve">, </w:t>
            </w:r>
            <w:proofErr w:type="spellStart"/>
            <w:r>
              <w:rPr>
                <w:w w:val="95"/>
              </w:rPr>
              <w:t>затрпавања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неправилног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коришћења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место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коме</w:t>
            </w:r>
            <w:proofErr w:type="spellEnd"/>
            <w:r>
              <w:rPr>
                <w:spacing w:val="-25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се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налази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комунални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објекат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канализације</w:t>
            </w:r>
            <w:proofErr w:type="spellEnd"/>
          </w:p>
        </w:tc>
        <w:tc>
          <w:tcPr>
            <w:tcW w:w="1023" w:type="dxa"/>
          </w:tcPr>
          <w:p w:rsidR="006B31D5" w:rsidRDefault="006B31D5">
            <w:pPr>
              <w:pStyle w:val="TableParagraph"/>
              <w:spacing w:before="7"/>
              <w:rPr>
                <w:sz w:val="25"/>
              </w:rPr>
            </w:pPr>
          </w:p>
          <w:p w:rsidR="006B31D5" w:rsidRDefault="00DD73CE">
            <w:pPr>
              <w:pStyle w:val="TableParagraph"/>
              <w:ind w:left="111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spacing w:before="7"/>
              <w:rPr>
                <w:sz w:val="25"/>
              </w:rPr>
            </w:pPr>
          </w:p>
          <w:p w:rsidR="006B31D5" w:rsidRDefault="00DD73CE">
            <w:pPr>
              <w:pStyle w:val="TableParagraph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762"/>
        </w:trPr>
        <w:tc>
          <w:tcPr>
            <w:tcW w:w="547" w:type="dxa"/>
            <w:vMerge/>
            <w:tcBorders>
              <w:top w:val="nil"/>
            </w:tcBorders>
          </w:tcPr>
          <w:p w:rsidR="006B31D5" w:rsidRDefault="006B31D5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</w:tcBorders>
          </w:tcPr>
          <w:p w:rsidR="006B31D5" w:rsidRDefault="006B31D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6B31D5" w:rsidRDefault="006B31D5">
            <w:pPr>
              <w:pStyle w:val="TableParagraph"/>
              <w:spacing w:before="7"/>
              <w:rPr>
                <w:sz w:val="21"/>
              </w:rPr>
            </w:pPr>
          </w:p>
          <w:p w:rsidR="006B31D5" w:rsidRDefault="00DD73CE">
            <w:pPr>
              <w:pStyle w:val="TableParagraph"/>
              <w:spacing w:before="1"/>
              <w:ind w:left="111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spacing w:before="7"/>
              <w:rPr>
                <w:sz w:val="21"/>
              </w:rPr>
            </w:pPr>
          </w:p>
          <w:p w:rsidR="006B31D5" w:rsidRDefault="00DD73CE">
            <w:pPr>
              <w:pStyle w:val="TableParagraph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575"/>
        </w:trPr>
        <w:tc>
          <w:tcPr>
            <w:tcW w:w="547" w:type="dxa"/>
            <w:vMerge w:val="restart"/>
          </w:tcPr>
          <w:p w:rsidR="006B31D5" w:rsidRDefault="006B31D5">
            <w:pPr>
              <w:pStyle w:val="TableParagraph"/>
            </w:pPr>
          </w:p>
          <w:p w:rsidR="006B31D5" w:rsidRDefault="00DD73CE">
            <w:pPr>
              <w:pStyle w:val="TableParagraph"/>
              <w:spacing w:before="169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5633" w:type="dxa"/>
            <w:gridSpan w:val="2"/>
            <w:vMerge w:val="restart"/>
          </w:tcPr>
          <w:p w:rsidR="006B31D5" w:rsidRDefault="006B31D5">
            <w:pPr>
              <w:pStyle w:val="TableParagraph"/>
              <w:spacing w:before="2"/>
              <w:rPr>
                <w:sz w:val="24"/>
              </w:rPr>
            </w:pPr>
          </w:p>
          <w:p w:rsidR="006B31D5" w:rsidRDefault="00DD73CE">
            <w:pPr>
              <w:pStyle w:val="TableParagraph"/>
              <w:spacing w:line="276" w:lineRule="auto"/>
              <w:ind w:left="886" w:right="334" w:hanging="531"/>
            </w:pPr>
            <w:proofErr w:type="spellStart"/>
            <w:r>
              <w:rPr>
                <w:w w:val="95"/>
              </w:rPr>
              <w:t>омогућено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одржавање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градске</w:t>
            </w:r>
            <w:proofErr w:type="spellEnd"/>
            <w:r>
              <w:rPr>
                <w:spacing w:val="-2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  <w:r>
              <w:rPr>
                <w:spacing w:val="-1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која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t>пролази</w:t>
            </w:r>
            <w:proofErr w:type="spellEnd"/>
            <w:r>
              <w:rPr>
                <w:spacing w:val="-29"/>
              </w:rPr>
              <w:t xml:space="preserve"> </w:t>
            </w:r>
            <w:proofErr w:type="spellStart"/>
            <w:r>
              <w:t>кроз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површину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посебне</w:t>
            </w:r>
            <w:proofErr w:type="spellEnd"/>
            <w:r>
              <w:rPr>
                <w:spacing w:val="-28"/>
              </w:rPr>
              <w:t xml:space="preserve"> </w:t>
            </w:r>
            <w:proofErr w:type="spellStart"/>
            <w:r>
              <w:t>намене</w:t>
            </w:r>
            <w:proofErr w:type="spellEnd"/>
          </w:p>
        </w:tc>
        <w:tc>
          <w:tcPr>
            <w:tcW w:w="1023" w:type="dxa"/>
          </w:tcPr>
          <w:p w:rsidR="006B31D5" w:rsidRDefault="00DD73CE">
            <w:pPr>
              <w:pStyle w:val="TableParagraph"/>
              <w:spacing w:before="155"/>
              <w:ind w:left="111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6B31D5" w:rsidRDefault="00DD73CE">
            <w:pPr>
              <w:pStyle w:val="TableParagraph"/>
              <w:spacing w:before="155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532"/>
        </w:trPr>
        <w:tc>
          <w:tcPr>
            <w:tcW w:w="547" w:type="dxa"/>
            <w:vMerge/>
            <w:tcBorders>
              <w:top w:val="nil"/>
            </w:tcBorders>
          </w:tcPr>
          <w:p w:rsidR="006B31D5" w:rsidRDefault="006B31D5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</w:tcBorders>
          </w:tcPr>
          <w:p w:rsidR="006B31D5" w:rsidRDefault="006B31D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6B31D5" w:rsidRDefault="00DD73CE">
            <w:pPr>
              <w:pStyle w:val="TableParagraph"/>
              <w:spacing w:before="134"/>
              <w:ind w:left="111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6B31D5" w:rsidRDefault="00DD73CE">
            <w:pPr>
              <w:pStyle w:val="TableParagraph"/>
              <w:spacing w:before="134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704"/>
        </w:trPr>
        <w:tc>
          <w:tcPr>
            <w:tcW w:w="547" w:type="dxa"/>
            <w:vMerge w:val="restart"/>
          </w:tcPr>
          <w:p w:rsidR="006B31D5" w:rsidRDefault="006B31D5">
            <w:pPr>
              <w:pStyle w:val="TableParagraph"/>
            </w:pPr>
          </w:p>
          <w:p w:rsidR="006B31D5" w:rsidRDefault="006B31D5">
            <w:pPr>
              <w:pStyle w:val="TableParagraph"/>
              <w:spacing w:before="9"/>
              <w:rPr>
                <w:sz w:val="27"/>
              </w:rPr>
            </w:pPr>
          </w:p>
          <w:p w:rsidR="006B31D5" w:rsidRDefault="00DD73CE">
            <w:pPr>
              <w:pStyle w:val="TableParagraph"/>
              <w:ind w:left="35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5633" w:type="dxa"/>
            <w:gridSpan w:val="2"/>
            <w:vMerge w:val="restart"/>
          </w:tcPr>
          <w:p w:rsidR="006B31D5" w:rsidRDefault="006B31D5">
            <w:pPr>
              <w:pStyle w:val="TableParagraph"/>
            </w:pPr>
          </w:p>
          <w:p w:rsidR="006B31D5" w:rsidRDefault="00DD73CE">
            <w:pPr>
              <w:pStyle w:val="TableParagraph"/>
              <w:spacing w:before="176" w:line="276" w:lineRule="auto"/>
              <w:ind w:left="264" w:right="245" w:firstLine="33"/>
            </w:pPr>
            <w:proofErr w:type="spellStart"/>
            <w:r>
              <w:rPr>
                <w:w w:val="95"/>
              </w:rPr>
              <w:t>обезбеђена</w:t>
            </w:r>
            <w:proofErr w:type="spellEnd"/>
            <w:r>
              <w:rPr>
                <w:spacing w:val="-3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је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безбедност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и</w:t>
            </w:r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приступачност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отвору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на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комуналном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објекту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канализације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ради</w:t>
            </w:r>
            <w:proofErr w:type="spellEnd"/>
            <w:r>
              <w:rPr>
                <w:spacing w:val="-2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интервенције</w:t>
            </w:r>
            <w:proofErr w:type="spellEnd"/>
          </w:p>
        </w:tc>
        <w:tc>
          <w:tcPr>
            <w:tcW w:w="1023" w:type="dxa"/>
          </w:tcPr>
          <w:p w:rsidR="006B31D5" w:rsidRDefault="006B31D5">
            <w:pPr>
              <w:pStyle w:val="TableParagraph"/>
              <w:spacing w:before="2"/>
              <w:rPr>
                <w:sz w:val="19"/>
              </w:rPr>
            </w:pPr>
          </w:p>
          <w:p w:rsidR="006B31D5" w:rsidRDefault="00DD73CE">
            <w:pPr>
              <w:pStyle w:val="TableParagraph"/>
              <w:ind w:left="111" w:right="83"/>
              <w:jc w:val="center"/>
            </w:pPr>
            <w:proofErr w:type="spellStart"/>
            <w:r>
              <w:t>да</w:t>
            </w:r>
            <w:proofErr w:type="spellEnd"/>
          </w:p>
        </w:tc>
        <w:tc>
          <w:tcPr>
            <w:tcW w:w="1032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spacing w:before="1"/>
              <w:rPr>
                <w:sz w:val="19"/>
              </w:rPr>
            </w:pPr>
          </w:p>
          <w:p w:rsidR="006B31D5" w:rsidRDefault="00DD73CE">
            <w:pPr>
              <w:pStyle w:val="TableParagraph"/>
              <w:spacing w:before="1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704"/>
        </w:trPr>
        <w:tc>
          <w:tcPr>
            <w:tcW w:w="547" w:type="dxa"/>
            <w:vMerge/>
            <w:tcBorders>
              <w:top w:val="nil"/>
            </w:tcBorders>
          </w:tcPr>
          <w:p w:rsidR="006B31D5" w:rsidRDefault="006B31D5">
            <w:pPr>
              <w:rPr>
                <w:sz w:val="2"/>
                <w:szCs w:val="2"/>
              </w:rPr>
            </w:pPr>
          </w:p>
        </w:tc>
        <w:tc>
          <w:tcPr>
            <w:tcW w:w="5633" w:type="dxa"/>
            <w:gridSpan w:val="2"/>
            <w:vMerge/>
            <w:tcBorders>
              <w:top w:val="nil"/>
            </w:tcBorders>
          </w:tcPr>
          <w:p w:rsidR="006B31D5" w:rsidRDefault="006B31D5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</w:tcPr>
          <w:p w:rsidR="006B31D5" w:rsidRDefault="006B31D5">
            <w:pPr>
              <w:pStyle w:val="TableParagraph"/>
              <w:spacing w:before="2"/>
              <w:rPr>
                <w:sz w:val="19"/>
              </w:rPr>
            </w:pPr>
          </w:p>
          <w:p w:rsidR="006B31D5" w:rsidRDefault="00DD73CE">
            <w:pPr>
              <w:pStyle w:val="TableParagraph"/>
              <w:ind w:left="111" w:right="83"/>
              <w:jc w:val="center"/>
            </w:pPr>
            <w:proofErr w:type="spellStart"/>
            <w:r>
              <w:t>не</w:t>
            </w:r>
            <w:proofErr w:type="spellEnd"/>
          </w:p>
        </w:tc>
        <w:tc>
          <w:tcPr>
            <w:tcW w:w="1032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spacing w:before="1"/>
              <w:rPr>
                <w:sz w:val="19"/>
              </w:rPr>
            </w:pPr>
          </w:p>
          <w:p w:rsidR="006B31D5" w:rsidRDefault="00DD73CE">
            <w:pPr>
              <w:pStyle w:val="TableParagraph"/>
              <w:spacing w:before="1"/>
              <w:ind w:right="427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0</w:t>
            </w:r>
          </w:p>
        </w:tc>
        <w:tc>
          <w:tcPr>
            <w:tcW w:w="1031" w:type="dxa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356"/>
        </w:trPr>
        <w:tc>
          <w:tcPr>
            <w:tcW w:w="1546" w:type="dxa"/>
            <w:gridSpan w:val="2"/>
          </w:tcPr>
          <w:p w:rsidR="006B31D5" w:rsidRDefault="00DD73CE">
            <w:pPr>
              <w:pStyle w:val="TableParagraph"/>
              <w:spacing w:before="38"/>
              <w:ind w:left="311"/>
            </w:pPr>
            <w:proofErr w:type="spellStart"/>
            <w:r>
              <w:t>напомена</w:t>
            </w:r>
            <w:proofErr w:type="spellEnd"/>
          </w:p>
        </w:tc>
        <w:tc>
          <w:tcPr>
            <w:tcW w:w="8751" w:type="dxa"/>
            <w:gridSpan w:val="5"/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356"/>
        </w:trPr>
        <w:tc>
          <w:tcPr>
            <w:tcW w:w="9266" w:type="dxa"/>
            <w:gridSpan w:val="6"/>
            <w:shd w:val="clear" w:color="auto" w:fill="EAF0DD"/>
          </w:tcPr>
          <w:p w:rsidR="006B31D5" w:rsidRDefault="00DD73CE">
            <w:pPr>
              <w:pStyle w:val="TableParagraph"/>
              <w:spacing w:before="38"/>
              <w:ind w:left="3438" w:right="3397"/>
              <w:jc w:val="center"/>
            </w:pPr>
            <w:r>
              <w:rPr>
                <w:w w:val="95"/>
              </w:rPr>
              <w:t>УКУПАН БРОЈ БОДОВА</w:t>
            </w:r>
          </w:p>
        </w:tc>
        <w:tc>
          <w:tcPr>
            <w:tcW w:w="1031" w:type="dxa"/>
            <w:shd w:val="clear" w:color="auto" w:fill="EAF0DD"/>
          </w:tcPr>
          <w:p w:rsidR="006B31D5" w:rsidRDefault="00DD73CE">
            <w:pPr>
              <w:pStyle w:val="TableParagraph"/>
              <w:spacing w:before="47"/>
              <w:ind w:left="41"/>
              <w:jc w:val="center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</w:tr>
      <w:tr w:rsidR="006B31D5">
        <w:trPr>
          <w:trHeight w:val="744"/>
        </w:trPr>
        <w:tc>
          <w:tcPr>
            <w:tcW w:w="547" w:type="dxa"/>
            <w:tcBorders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</w:pPr>
          </w:p>
          <w:p w:rsidR="006B31D5" w:rsidRDefault="006B31D5">
            <w:pPr>
              <w:pStyle w:val="TableParagraph"/>
              <w:spacing w:before="5"/>
              <w:rPr>
                <w:sz w:val="18"/>
              </w:rPr>
            </w:pPr>
          </w:p>
          <w:p w:rsidR="006B31D5" w:rsidRDefault="00DD73CE">
            <w:pPr>
              <w:pStyle w:val="TableParagraph"/>
              <w:ind w:left="329"/>
            </w:pPr>
            <w:r>
              <w:rPr>
                <w:w w:val="85"/>
              </w:rPr>
              <w:t>ТАБЕЛА ЗА УТВРЂИВАЊЕ СТЕПЕНА РИЗИКА</w:t>
            </w:r>
          </w:p>
        </w:tc>
        <w:tc>
          <w:tcPr>
            <w:tcW w:w="1023" w:type="dxa"/>
            <w:tcBorders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1175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290"/>
        </w:trPr>
        <w:tc>
          <w:tcPr>
            <w:tcW w:w="547" w:type="dxa"/>
            <w:tcBorders>
              <w:top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31D5">
        <w:trPr>
          <w:trHeight w:val="3759"/>
        </w:trPr>
        <w:tc>
          <w:tcPr>
            <w:tcW w:w="547" w:type="dxa"/>
            <w:tcBorders>
              <w:top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6B31D5" w:rsidRDefault="006B31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4" w:type="dxa"/>
            <w:tcBorders>
              <w:top w:val="nil"/>
              <w:left w:val="nil"/>
              <w:right w:val="nil"/>
            </w:tcBorders>
          </w:tcPr>
          <w:p w:rsidR="006B31D5" w:rsidRDefault="006B31D5">
            <w:pPr>
              <w:pStyle w:val="TableParagraph"/>
            </w:pPr>
          </w:p>
          <w:p w:rsidR="006B31D5" w:rsidRDefault="00DD73CE">
            <w:pPr>
              <w:pStyle w:val="TableParagraph"/>
              <w:spacing w:before="172"/>
              <w:ind w:left="777"/>
            </w:pPr>
            <w:r>
              <w:rPr>
                <w:w w:val="95"/>
              </w:rPr>
              <w:t>НАДЗИРАНИ СУБЈЕКАТ</w:t>
            </w:r>
          </w:p>
        </w:tc>
        <w:tc>
          <w:tcPr>
            <w:tcW w:w="4117" w:type="dxa"/>
            <w:gridSpan w:val="4"/>
            <w:tcBorders>
              <w:top w:val="nil"/>
              <w:left w:val="nil"/>
            </w:tcBorders>
          </w:tcPr>
          <w:p w:rsidR="006B31D5" w:rsidRDefault="006B31D5">
            <w:pPr>
              <w:pStyle w:val="TableParagraph"/>
            </w:pPr>
          </w:p>
          <w:p w:rsidR="006B31D5" w:rsidRDefault="00DD73CE">
            <w:pPr>
              <w:pStyle w:val="TableParagraph"/>
              <w:spacing w:before="172"/>
              <w:ind w:left="858"/>
            </w:pPr>
            <w:r>
              <w:rPr>
                <w:w w:val="95"/>
              </w:rPr>
              <w:t>КОМУНАЛНИ ИНСПЕКТОР</w:t>
            </w:r>
          </w:p>
        </w:tc>
      </w:tr>
    </w:tbl>
    <w:p w:rsidR="006B31D5" w:rsidRDefault="006B31D5">
      <w:pPr>
        <w:pStyle w:val="BodyText"/>
        <w:rPr>
          <w:sz w:val="20"/>
        </w:rPr>
      </w:pPr>
    </w:p>
    <w:p w:rsidR="006B31D5" w:rsidRDefault="006B31D5">
      <w:pPr>
        <w:pStyle w:val="BodyText"/>
        <w:rPr>
          <w:sz w:val="20"/>
        </w:rPr>
      </w:pPr>
    </w:p>
    <w:p w:rsidR="006B31D5" w:rsidRDefault="00DD73CE">
      <w:pPr>
        <w:pStyle w:val="BodyText"/>
        <w:spacing w:before="186"/>
        <w:ind w:right="13"/>
        <w:jc w:val="center"/>
        <w:rPr>
          <w:rFonts w:ascii="Trebuchet MS"/>
        </w:rPr>
      </w:pPr>
      <w:r>
        <w:rPr>
          <w:rFonts w:ascii="Trebuchet MS"/>
          <w:w w:val="97"/>
        </w:rPr>
        <w:t>1</w:t>
      </w:r>
    </w:p>
    <w:sectPr w:rsidR="006B31D5" w:rsidSect="006B31D5">
      <w:type w:val="continuous"/>
      <w:pgSz w:w="11910" w:h="16840"/>
      <w:pgMar w:top="40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B31D5"/>
    <w:rsid w:val="004C05BA"/>
    <w:rsid w:val="006B31D5"/>
    <w:rsid w:val="00DD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1D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31D5"/>
  </w:style>
  <w:style w:type="paragraph" w:styleId="ListParagraph">
    <w:name w:val="List Paragraph"/>
    <w:basedOn w:val="Normal"/>
    <w:uiPriority w:val="1"/>
    <w:qFormat/>
    <w:rsid w:val="006B31D5"/>
  </w:style>
  <w:style w:type="paragraph" w:customStyle="1" w:styleId="TableParagraph">
    <w:name w:val="Table Paragraph"/>
    <w:basedOn w:val="Normal"/>
    <w:uiPriority w:val="1"/>
    <w:qFormat/>
    <w:rsid w:val="006B3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branislava.grujicic</dc:creator>
  <cp:lastModifiedBy>Peric</cp:lastModifiedBy>
  <cp:revision>3</cp:revision>
  <dcterms:created xsi:type="dcterms:W3CDTF">2019-09-23T08:42:00Z</dcterms:created>
  <dcterms:modified xsi:type="dcterms:W3CDTF">2019-09-26T05:53:00Z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2019-09-23T00:00:00Z</vt:filetime>
  </property>
</Properties>
</file>