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2A" w:rsidRPr="00F21C23" w:rsidRDefault="00506FED" w:rsidP="00506FED">
      <w:pPr>
        <w:pStyle w:val="BodyText"/>
        <w:rPr>
          <w:lang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F21C23">
        <w:t>Општина</w:t>
      </w:r>
      <w:proofErr w:type="spellEnd"/>
      <w:r w:rsidR="00F21C23">
        <w:t xml:space="preserve"> </w:t>
      </w:r>
      <w:proofErr w:type="spellStart"/>
      <w:r w:rsidR="00F21C23">
        <w:t>Мало</w:t>
      </w:r>
      <w:proofErr w:type="spellEnd"/>
      <w:r w:rsidR="00F21C23">
        <w:t xml:space="preserve"> </w:t>
      </w:r>
      <w:proofErr w:type="spellStart"/>
      <w:r w:rsidR="00F21C23">
        <w:t>Црниће</w:t>
      </w:r>
      <w:proofErr w:type="spellEnd"/>
    </w:p>
    <w:p w:rsidR="00506FED" w:rsidRPr="00F21C23" w:rsidRDefault="00F21C23" w:rsidP="00506FED">
      <w:pPr>
        <w:pStyle w:val="BodyText"/>
        <w:rPr>
          <w:lang/>
        </w:rPr>
      </w:pPr>
      <w:r>
        <w:t>О</w:t>
      </w:r>
      <w:r>
        <w:rPr>
          <w:lang/>
        </w:rPr>
        <w:t>пштинска управа</w:t>
      </w:r>
    </w:p>
    <w:p w:rsidR="00506FED" w:rsidRPr="00506FED" w:rsidRDefault="00506FED" w:rsidP="00506FED">
      <w:pPr>
        <w:pStyle w:val="BodyText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локални</w:t>
      </w:r>
      <w:proofErr w:type="spellEnd"/>
      <w:r>
        <w:t xml:space="preserve"> </w:t>
      </w:r>
      <w:proofErr w:type="spellStart"/>
      <w:r>
        <w:t>економски</w:t>
      </w:r>
      <w:proofErr w:type="spellEnd"/>
      <w:r>
        <w:t xml:space="preserve"> развој, локалну пореску управу и инспекцијске послове</w:t>
      </w:r>
    </w:p>
    <w:p w:rsidR="00506FED" w:rsidRDefault="00506FED">
      <w:pPr>
        <w:pStyle w:val="BodyText"/>
        <w:spacing w:before="66"/>
        <w:ind w:left="763" w:right="572"/>
        <w:jc w:val="center"/>
      </w:pPr>
    </w:p>
    <w:p w:rsidR="0049372A" w:rsidRDefault="00506FED">
      <w:pPr>
        <w:pStyle w:val="BodyText"/>
        <w:spacing w:before="66"/>
        <w:ind w:left="763" w:right="572"/>
        <w:jc w:val="center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-2</w:t>
      </w:r>
    </w:p>
    <w:p w:rsidR="0049372A" w:rsidRDefault="00506FED">
      <w:pPr>
        <w:pStyle w:val="BodyText"/>
        <w:spacing w:before="4"/>
        <w:ind w:left="766" w:right="572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пијаце</w:t>
      </w:r>
      <w:proofErr w:type="spellEnd"/>
    </w:p>
    <w:p w:rsidR="0049372A" w:rsidRDefault="0049372A">
      <w:pPr>
        <w:jc w:val="center"/>
        <w:rPr>
          <w:rFonts w:ascii="Times New Roman" w:hAnsi="Times New Roman"/>
          <w:lang/>
        </w:rPr>
      </w:pPr>
    </w:p>
    <w:p w:rsidR="00F21C23" w:rsidRPr="00F21C23" w:rsidRDefault="00F21C23">
      <w:pPr>
        <w:jc w:val="center"/>
        <w:rPr>
          <w:rFonts w:ascii="Times New Roman" w:hAnsi="Times New Roman"/>
          <w:lang/>
        </w:rPr>
        <w:sectPr w:rsidR="00F21C23" w:rsidRPr="00F21C23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580"/>
            <w:col w:w="2893"/>
          </w:cols>
        </w:sectPr>
      </w:pPr>
      <w:r>
        <w:rPr>
          <w:rFonts w:ascii="Times New Roman" w:hAnsi="Times New Roman"/>
          <w:lang/>
        </w:rPr>
        <w:t>Обавезе вршиоца комуналне делатности</w:t>
      </w:r>
    </w:p>
    <w:p w:rsidR="0049372A" w:rsidRDefault="0049372A">
      <w:pPr>
        <w:pStyle w:val="BodyText"/>
        <w:rPr>
          <w:rFonts w:ascii="Times New Roman"/>
          <w:sz w:val="20"/>
        </w:rPr>
      </w:pPr>
    </w:p>
    <w:p w:rsidR="0049372A" w:rsidRDefault="0049372A">
      <w:pPr>
        <w:pStyle w:val="BodyText"/>
        <w:spacing w:before="5"/>
        <w:rPr>
          <w:rFonts w:ascii="Times New Roman"/>
          <w:sz w:val="18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957"/>
        <w:gridCol w:w="1109"/>
        <w:gridCol w:w="1111"/>
        <w:gridCol w:w="1109"/>
      </w:tblGrid>
      <w:tr w:rsidR="0049372A" w:rsidTr="00F21C23">
        <w:trPr>
          <w:trHeight w:val="537"/>
        </w:trPr>
        <w:tc>
          <w:tcPr>
            <w:tcW w:w="9987" w:type="dxa"/>
            <w:gridSpan w:val="5"/>
          </w:tcPr>
          <w:p w:rsidR="0049372A" w:rsidRPr="00F21C23" w:rsidRDefault="00506FED" w:rsidP="00F21C23">
            <w:pPr>
              <w:pStyle w:val="TableParagraph"/>
              <w:ind w:right="234"/>
              <w:rPr>
                <w:b/>
                <w:sz w:val="19"/>
              </w:rPr>
            </w:pPr>
            <w:r w:rsidRPr="00F21C23">
              <w:rPr>
                <w:b/>
                <w:sz w:val="19"/>
              </w:rPr>
              <w:t xml:space="preserve">ПРАВНИ ОСНОВ- </w:t>
            </w:r>
            <w:proofErr w:type="spellStart"/>
            <w:r w:rsidRPr="00F21C23">
              <w:rPr>
                <w:b/>
                <w:sz w:val="19"/>
              </w:rPr>
              <w:t>Одлука</w:t>
            </w:r>
            <w:proofErr w:type="spellEnd"/>
            <w:r w:rsidRPr="00F21C23">
              <w:rPr>
                <w:b/>
                <w:sz w:val="19"/>
              </w:rPr>
              <w:t xml:space="preserve"> о </w:t>
            </w:r>
            <w:proofErr w:type="spellStart"/>
            <w:r w:rsidRPr="00F21C23">
              <w:rPr>
                <w:b/>
                <w:sz w:val="19"/>
              </w:rPr>
              <w:t>пијацама</w:t>
            </w:r>
            <w:proofErr w:type="spellEnd"/>
            <w:r w:rsidRPr="00F21C23">
              <w:rPr>
                <w:b/>
                <w:sz w:val="19"/>
              </w:rPr>
              <w:t xml:space="preserve"> („</w:t>
            </w:r>
            <w:proofErr w:type="spellStart"/>
            <w:r w:rsidRPr="00F21C23">
              <w:rPr>
                <w:b/>
                <w:sz w:val="19"/>
              </w:rPr>
              <w:t>Службени</w:t>
            </w:r>
            <w:proofErr w:type="spellEnd"/>
            <w:r w:rsidRPr="00F21C23">
              <w:rPr>
                <w:b/>
                <w:sz w:val="19"/>
              </w:rPr>
              <w:t xml:space="preserve"> гласник општине М. </w:t>
            </w:r>
            <w:proofErr w:type="spellStart"/>
            <w:r w:rsidRPr="00F21C23">
              <w:rPr>
                <w:b/>
                <w:sz w:val="19"/>
              </w:rPr>
              <w:t>Црниће</w:t>
            </w:r>
            <w:proofErr w:type="spellEnd"/>
            <w:r w:rsidRPr="00F21C23">
              <w:rPr>
                <w:b/>
                <w:sz w:val="19"/>
              </w:rPr>
              <w:t xml:space="preserve">“, </w:t>
            </w:r>
            <w:proofErr w:type="spellStart"/>
            <w:r w:rsidRPr="00F21C23">
              <w:rPr>
                <w:b/>
                <w:sz w:val="19"/>
              </w:rPr>
              <w:t>број</w:t>
            </w:r>
            <w:proofErr w:type="spellEnd"/>
            <w:r w:rsidRPr="00F21C23">
              <w:rPr>
                <w:b/>
                <w:sz w:val="19"/>
              </w:rPr>
              <w:t xml:space="preserve"> 4/2019)</w:t>
            </w:r>
          </w:p>
        </w:tc>
      </w:tr>
      <w:tr w:rsidR="0049372A">
        <w:trPr>
          <w:trHeight w:val="1166"/>
        </w:trPr>
        <w:tc>
          <w:tcPr>
            <w:tcW w:w="9987" w:type="dxa"/>
            <w:gridSpan w:val="5"/>
          </w:tcPr>
          <w:p w:rsidR="0049372A" w:rsidRDefault="00506FED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line="307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јавно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комунално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предузеће</w:t>
            </w:r>
            <w:proofErr w:type="spellEnd"/>
          </w:p>
          <w:p w:rsidR="0049372A" w:rsidRDefault="00506FED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6"/>
              <w:ind w:left="422" w:hanging="318"/>
              <w:rPr>
                <w:sz w:val="19"/>
              </w:rPr>
            </w:pPr>
            <w:proofErr w:type="spellStart"/>
            <w:r>
              <w:rPr>
                <w:sz w:val="19"/>
              </w:rPr>
              <w:t>месна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заједница</w:t>
            </w:r>
            <w:proofErr w:type="spellEnd"/>
          </w:p>
          <w:p w:rsidR="0049372A" w:rsidRDefault="00506FED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  <w:tab w:val="left" w:pos="4745"/>
                <w:tab w:val="left" w:pos="5549"/>
              </w:tabs>
              <w:spacing w:before="2"/>
              <w:ind w:left="422" w:hanging="318"/>
              <w:rPr>
                <w:sz w:val="19"/>
              </w:rPr>
            </w:pPr>
            <w:proofErr w:type="spellStart"/>
            <w:r>
              <w:rPr>
                <w:sz w:val="19"/>
              </w:rPr>
              <w:t>други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49372A">
        <w:trPr>
          <w:trHeight w:val="3131"/>
        </w:trPr>
        <w:tc>
          <w:tcPr>
            <w:tcW w:w="9987" w:type="dxa"/>
            <w:gridSpan w:val="5"/>
          </w:tcPr>
          <w:p w:rsidR="0049372A" w:rsidRDefault="0049372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49372A" w:rsidRDefault="00506FED">
            <w:pPr>
              <w:pStyle w:val="TableParagraph"/>
              <w:tabs>
                <w:tab w:val="left" w:pos="9067"/>
              </w:tabs>
              <w:spacing w:before="7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49372A" w:rsidRDefault="0049372A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before="1" w:line="491" w:lineRule="auto"/>
              <w:ind w:left="105" w:right="69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49372A" w:rsidRDefault="00506FED">
            <w:pPr>
              <w:pStyle w:val="TableParagraph"/>
              <w:tabs>
                <w:tab w:val="left" w:leader="underscore" w:pos="9573"/>
                <w:tab w:val="left" w:pos="9837"/>
              </w:tabs>
              <w:spacing w:line="218" w:lineRule="exact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49372A" w:rsidRDefault="0049372A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tabs>
                <w:tab w:val="left" w:pos="5729"/>
                <w:tab w:val="left" w:pos="9468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49372A" w:rsidRDefault="0049372A">
            <w:pPr>
              <w:pStyle w:val="TableParagraph"/>
              <w:rPr>
                <w:rFonts w:ascii="Times New Roman"/>
                <w:sz w:val="20"/>
              </w:rPr>
            </w:pPr>
          </w:p>
          <w:p w:rsidR="0049372A" w:rsidRDefault="00506FED">
            <w:pPr>
              <w:pStyle w:val="TableParagraph"/>
              <w:tabs>
                <w:tab w:val="left" w:pos="9540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49372A">
        <w:trPr>
          <w:trHeight w:val="448"/>
        </w:trPr>
        <w:tc>
          <w:tcPr>
            <w:tcW w:w="701" w:type="dxa"/>
          </w:tcPr>
          <w:p w:rsidR="0049372A" w:rsidRDefault="0049372A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spacing w:line="208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7" w:type="dxa"/>
          </w:tcPr>
          <w:p w:rsidR="0049372A" w:rsidRDefault="0049372A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spacing w:line="208" w:lineRule="exact"/>
              <w:ind w:left="2591" w:right="258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9" w:type="dxa"/>
          </w:tcPr>
          <w:p w:rsidR="0049372A" w:rsidRDefault="00506FED">
            <w:pPr>
              <w:pStyle w:val="TableParagraph"/>
              <w:spacing w:before="109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</w:tcPr>
          <w:p w:rsidR="0049372A" w:rsidRDefault="00506FED">
            <w:pPr>
              <w:pStyle w:val="TableParagraph"/>
              <w:spacing w:before="109"/>
              <w:ind w:left="411" w:right="40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49372A" w:rsidRDefault="00506FED">
            <w:pPr>
              <w:pStyle w:val="TableParagraph"/>
              <w:spacing w:before="109"/>
              <w:ind w:left="18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49372A">
        <w:trPr>
          <w:trHeight w:val="671"/>
        </w:trPr>
        <w:tc>
          <w:tcPr>
            <w:tcW w:w="701" w:type="dxa"/>
          </w:tcPr>
          <w:p w:rsidR="0049372A" w:rsidRDefault="0049372A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9372A" w:rsidRDefault="00506FE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7" w:type="dxa"/>
          </w:tcPr>
          <w:p w:rsidR="0049372A" w:rsidRDefault="0049372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свакодневно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чисти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пере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уређује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пијачни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простор</w:t>
            </w:r>
            <w:proofErr w:type="spellEnd"/>
          </w:p>
        </w:tc>
        <w:tc>
          <w:tcPr>
            <w:tcW w:w="1109" w:type="dxa"/>
          </w:tcPr>
          <w:p w:rsidR="0049372A" w:rsidRDefault="00506FED">
            <w:pPr>
              <w:pStyle w:val="TableParagraph"/>
              <w:spacing w:before="3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9372A" w:rsidRDefault="00506FED">
            <w:pPr>
              <w:pStyle w:val="TableParagraph"/>
              <w:spacing w:before="3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9372A" w:rsidRDefault="00493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372A">
        <w:trPr>
          <w:trHeight w:val="894"/>
        </w:trPr>
        <w:tc>
          <w:tcPr>
            <w:tcW w:w="701" w:type="dxa"/>
          </w:tcPr>
          <w:p w:rsidR="0049372A" w:rsidRDefault="0049372A">
            <w:pPr>
              <w:pStyle w:val="TableParagraph"/>
              <w:rPr>
                <w:rFonts w:ascii="Times New Roman"/>
              </w:rPr>
            </w:pPr>
          </w:p>
          <w:p w:rsidR="0049372A" w:rsidRDefault="00506FED">
            <w:pPr>
              <w:pStyle w:val="TableParagraph"/>
              <w:spacing w:before="197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957" w:type="dxa"/>
          </w:tcPr>
          <w:p w:rsidR="0049372A" w:rsidRDefault="0049372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spacing w:line="247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обезбеђена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вода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пиће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освежавање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пољопривредних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производа</w:t>
            </w:r>
            <w:proofErr w:type="spellEnd"/>
          </w:p>
        </w:tc>
        <w:tc>
          <w:tcPr>
            <w:tcW w:w="1109" w:type="dxa"/>
          </w:tcPr>
          <w:p w:rsidR="0049372A" w:rsidRDefault="00506FED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9372A" w:rsidRDefault="00506FED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9372A" w:rsidRDefault="00493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372A">
        <w:trPr>
          <w:trHeight w:val="582"/>
        </w:trPr>
        <w:tc>
          <w:tcPr>
            <w:tcW w:w="701" w:type="dxa"/>
          </w:tcPr>
          <w:p w:rsidR="0049372A" w:rsidRDefault="0049372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957" w:type="dxa"/>
          </w:tcPr>
          <w:p w:rsidR="0049372A" w:rsidRDefault="00506FED">
            <w:pPr>
              <w:pStyle w:val="TableParagraph"/>
              <w:spacing w:before="18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постављен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довољан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посуда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смеће</w:t>
            </w:r>
            <w:proofErr w:type="spellEnd"/>
          </w:p>
        </w:tc>
        <w:tc>
          <w:tcPr>
            <w:tcW w:w="1109" w:type="dxa"/>
          </w:tcPr>
          <w:p w:rsidR="0049372A" w:rsidRDefault="00506FE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9372A" w:rsidRDefault="00506FE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9372A" w:rsidRDefault="00493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372A">
        <w:trPr>
          <w:trHeight w:val="580"/>
        </w:trPr>
        <w:tc>
          <w:tcPr>
            <w:tcW w:w="701" w:type="dxa"/>
          </w:tcPr>
          <w:p w:rsidR="0049372A" w:rsidRDefault="0049372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5957" w:type="dxa"/>
          </w:tcPr>
          <w:p w:rsidR="0049372A" w:rsidRDefault="00506FED">
            <w:pPr>
              <w:pStyle w:val="TableParagraph"/>
              <w:spacing w:before="181"/>
              <w:ind w:left="105"/>
              <w:rPr>
                <w:sz w:val="19"/>
              </w:rPr>
            </w:pPr>
            <w:r>
              <w:rPr>
                <w:sz w:val="19"/>
              </w:rPr>
              <w:t xml:space="preserve">WC </w:t>
            </w:r>
            <w:proofErr w:type="spellStart"/>
            <w:r>
              <w:rPr>
                <w:sz w:val="19"/>
              </w:rPr>
              <w:t>одржава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исправном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чистом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стању</w:t>
            </w:r>
            <w:proofErr w:type="spellEnd"/>
          </w:p>
        </w:tc>
        <w:tc>
          <w:tcPr>
            <w:tcW w:w="1109" w:type="dxa"/>
          </w:tcPr>
          <w:p w:rsidR="0049372A" w:rsidRDefault="00506FE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9372A" w:rsidRDefault="00506FE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09" w:type="dxa"/>
          </w:tcPr>
          <w:p w:rsidR="0049372A" w:rsidRDefault="00493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372A">
        <w:trPr>
          <w:trHeight w:val="581"/>
        </w:trPr>
        <w:tc>
          <w:tcPr>
            <w:tcW w:w="701" w:type="dxa"/>
          </w:tcPr>
          <w:p w:rsidR="0049372A" w:rsidRDefault="0049372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5957" w:type="dxa"/>
          </w:tcPr>
          <w:p w:rsidR="0049372A" w:rsidRDefault="0049372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посуде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отпад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празни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пере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дезинфикује</w:t>
            </w:r>
            <w:proofErr w:type="spellEnd"/>
          </w:p>
        </w:tc>
        <w:tc>
          <w:tcPr>
            <w:tcW w:w="1109" w:type="dxa"/>
          </w:tcPr>
          <w:p w:rsidR="0049372A" w:rsidRDefault="00506FE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9372A" w:rsidRDefault="00506FED">
            <w:pPr>
              <w:pStyle w:val="TableParagraph"/>
              <w:spacing w:line="350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9372A" w:rsidRDefault="00493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372A">
        <w:trPr>
          <w:trHeight w:val="584"/>
        </w:trPr>
        <w:tc>
          <w:tcPr>
            <w:tcW w:w="701" w:type="dxa"/>
          </w:tcPr>
          <w:p w:rsidR="0049372A" w:rsidRDefault="0049372A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49372A" w:rsidRDefault="00506FED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5957" w:type="dxa"/>
          </w:tcPr>
          <w:p w:rsidR="0049372A" w:rsidRDefault="0049372A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чисти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уређује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простор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посуда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отпад</w:t>
            </w:r>
            <w:proofErr w:type="spellEnd"/>
          </w:p>
        </w:tc>
        <w:tc>
          <w:tcPr>
            <w:tcW w:w="1109" w:type="dxa"/>
          </w:tcPr>
          <w:p w:rsidR="0049372A" w:rsidRDefault="00506FED">
            <w:pPr>
              <w:pStyle w:val="TableParagraph"/>
              <w:spacing w:line="34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9372A" w:rsidRDefault="00506FED">
            <w:pPr>
              <w:pStyle w:val="TableParagraph"/>
              <w:spacing w:line="349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9372A" w:rsidRDefault="00493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372A">
        <w:trPr>
          <w:trHeight w:val="580"/>
        </w:trPr>
        <w:tc>
          <w:tcPr>
            <w:tcW w:w="701" w:type="dxa"/>
          </w:tcPr>
          <w:p w:rsidR="0049372A" w:rsidRDefault="00506FED">
            <w:pPr>
              <w:pStyle w:val="TableParagraph"/>
              <w:spacing w:before="179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5957" w:type="dxa"/>
          </w:tcPr>
          <w:p w:rsidR="0049372A" w:rsidRDefault="0049372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обезбеђење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чување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пијаце</w:t>
            </w:r>
            <w:proofErr w:type="spellEnd"/>
          </w:p>
        </w:tc>
        <w:tc>
          <w:tcPr>
            <w:tcW w:w="1109" w:type="dxa"/>
          </w:tcPr>
          <w:p w:rsidR="0049372A" w:rsidRDefault="00506FED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sz w:val="19"/>
              </w:rPr>
              <w:t>да-10</w:t>
            </w:r>
          </w:p>
        </w:tc>
        <w:tc>
          <w:tcPr>
            <w:tcW w:w="1111" w:type="dxa"/>
          </w:tcPr>
          <w:p w:rsidR="0049372A" w:rsidRDefault="00506FED">
            <w:pPr>
              <w:pStyle w:val="TableParagraph"/>
              <w:spacing w:line="348" w:lineRule="exact"/>
              <w:ind w:left="104"/>
              <w:rPr>
                <w:sz w:val="19"/>
              </w:rPr>
            </w:pPr>
            <w:r>
              <w:rPr>
                <w:rFonts w:ascii="Times New Roman" w:hAnsi="Times New Roman"/>
                <w:sz w:val="31"/>
              </w:rPr>
              <w:t xml:space="preserve">□ </w:t>
            </w:r>
            <w:r>
              <w:rPr>
                <w:rFonts w:ascii="Times New Roman" w:hAnsi="Times New Roman"/>
                <w:sz w:val="31"/>
                <w:vertAlign w:val="subscript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49372A" w:rsidRDefault="00493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372A">
        <w:trPr>
          <w:trHeight w:val="671"/>
        </w:trPr>
        <w:tc>
          <w:tcPr>
            <w:tcW w:w="9987" w:type="dxa"/>
            <w:gridSpan w:val="5"/>
          </w:tcPr>
          <w:p w:rsidR="0049372A" w:rsidRDefault="0049372A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9372A" w:rsidRDefault="00506FED"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49372A" w:rsidRDefault="0049372A">
      <w:pPr>
        <w:rPr>
          <w:sz w:val="19"/>
        </w:rPr>
        <w:sectPr w:rsidR="0049372A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p w:rsidR="0049372A" w:rsidRDefault="0049372A">
      <w:pPr>
        <w:pStyle w:val="BodyText"/>
        <w:rPr>
          <w:rFonts w:ascii="Times New Roman"/>
          <w:sz w:val="20"/>
        </w:rPr>
      </w:pPr>
    </w:p>
    <w:p w:rsidR="0049372A" w:rsidRDefault="0049372A">
      <w:pPr>
        <w:pStyle w:val="BodyText"/>
        <w:rPr>
          <w:rFonts w:ascii="Times New Roman"/>
          <w:sz w:val="20"/>
        </w:rPr>
      </w:pPr>
    </w:p>
    <w:p w:rsidR="0049372A" w:rsidRDefault="0049372A">
      <w:pPr>
        <w:pStyle w:val="BodyText"/>
        <w:spacing w:before="4"/>
        <w:rPr>
          <w:rFonts w:ascii="Times New Roman"/>
          <w:sz w:val="28"/>
        </w:rPr>
      </w:pPr>
    </w:p>
    <w:p w:rsidR="0049372A" w:rsidRDefault="00506FED">
      <w:pPr>
        <w:spacing w:before="96"/>
        <w:ind w:left="2046" w:right="2104"/>
        <w:jc w:val="center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49372A" w:rsidRDefault="0049372A">
      <w:pPr>
        <w:pStyle w:val="BodyText"/>
        <w:rPr>
          <w:b/>
          <w:sz w:val="20"/>
        </w:rPr>
      </w:pPr>
    </w:p>
    <w:p w:rsidR="0049372A" w:rsidRDefault="0049372A">
      <w:pPr>
        <w:pStyle w:val="BodyText"/>
        <w:spacing w:before="9"/>
        <w:rPr>
          <w:b/>
        </w:rPr>
      </w:pP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49372A">
        <w:trPr>
          <w:trHeight w:val="453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9372A" w:rsidRDefault="00506FED">
            <w:pPr>
              <w:pStyle w:val="TableParagraph"/>
              <w:spacing w:before="110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49372A" w:rsidRPr="00506FED" w:rsidRDefault="00506FED">
            <w:pPr>
              <w:pStyle w:val="TableParagraph"/>
              <w:spacing w:before="110"/>
              <w:ind w:left="1454" w:right="14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 w:rsidRPr="00506FED">
              <w:rPr>
                <w:b/>
                <w:sz w:val="19"/>
              </w:rPr>
              <w:t>0</w:t>
            </w:r>
          </w:p>
        </w:tc>
      </w:tr>
      <w:tr w:rsidR="0049372A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49372A" w:rsidRDefault="00506FED">
            <w:pPr>
              <w:pStyle w:val="TableParagraph"/>
              <w:spacing w:before="88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49372A" w:rsidRDefault="00493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372A" w:rsidRDefault="0049372A">
      <w:pPr>
        <w:pStyle w:val="BodyText"/>
        <w:rPr>
          <w:b/>
          <w:sz w:val="20"/>
        </w:rPr>
      </w:pPr>
    </w:p>
    <w:p w:rsidR="0049372A" w:rsidRDefault="0049372A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49372A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9372A" w:rsidRDefault="00506FED">
            <w:pPr>
              <w:pStyle w:val="TableParagraph"/>
              <w:spacing w:before="42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9372A" w:rsidRDefault="00506FED">
            <w:pPr>
              <w:pStyle w:val="TableParagraph"/>
              <w:spacing w:before="42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9372A" w:rsidRDefault="00506FED">
            <w:pPr>
              <w:pStyle w:val="TableParagraph"/>
              <w:spacing w:before="42"/>
              <w:ind w:right="446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9372A" w:rsidRDefault="00506FED">
            <w:pPr>
              <w:pStyle w:val="TableParagraph"/>
              <w:spacing w:before="42"/>
              <w:ind w:left="32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49372A" w:rsidRDefault="00506FED">
            <w:pPr>
              <w:pStyle w:val="TableParagraph"/>
              <w:spacing w:before="42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49372A" w:rsidRDefault="00506FED">
            <w:pPr>
              <w:pStyle w:val="TableParagraph"/>
              <w:spacing w:before="42"/>
              <w:ind w:left="385" w:right="3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49372A">
        <w:trPr>
          <w:trHeight w:val="318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49372A" w:rsidRDefault="00506FED">
            <w:pPr>
              <w:pStyle w:val="TableParagraph"/>
              <w:spacing w:before="42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72A" w:rsidRPr="00506FED" w:rsidRDefault="00506FED">
            <w:pPr>
              <w:pStyle w:val="TableParagraph"/>
              <w:spacing w:before="42"/>
              <w:ind w:left="288" w:right="1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61-7</w:t>
            </w:r>
            <w:r w:rsidRPr="00506FED">
              <w:rPr>
                <w:b/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72A" w:rsidRPr="00506FED" w:rsidRDefault="00506FED">
            <w:pPr>
              <w:pStyle w:val="TableParagraph"/>
              <w:spacing w:before="42"/>
              <w:ind w:right="37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51-6</w:t>
            </w:r>
            <w:r w:rsidRPr="00506FED">
              <w:rPr>
                <w:b/>
                <w:sz w:val="19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72A" w:rsidRPr="00506FED" w:rsidRDefault="00506FED">
            <w:pPr>
              <w:pStyle w:val="TableParagraph"/>
              <w:spacing w:before="42"/>
              <w:ind w:left="361"/>
              <w:rPr>
                <w:b/>
                <w:sz w:val="19"/>
              </w:rPr>
            </w:pPr>
            <w:r>
              <w:rPr>
                <w:b/>
                <w:sz w:val="19"/>
              </w:rPr>
              <w:t>41-5</w:t>
            </w:r>
            <w:r w:rsidRPr="00506FED">
              <w:rPr>
                <w:b/>
                <w:sz w:val="19"/>
              </w:rPr>
              <w:t>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72A" w:rsidRPr="00506FED" w:rsidRDefault="00506FED">
            <w:pPr>
              <w:pStyle w:val="TableParagraph"/>
              <w:spacing w:before="42"/>
              <w:ind w:left="446" w:right="3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31-4</w:t>
            </w:r>
            <w:r w:rsidRPr="00506FED">
              <w:rPr>
                <w:b/>
                <w:sz w:val="19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49372A" w:rsidRPr="00506FED" w:rsidRDefault="00506FED">
            <w:pPr>
              <w:pStyle w:val="TableParagraph"/>
              <w:spacing w:before="42"/>
              <w:ind w:left="391" w:right="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 w:rsidRPr="00506FED">
              <w:rPr>
                <w:b/>
                <w:sz w:val="19"/>
              </w:rPr>
              <w:t xml:space="preserve">0 и </w:t>
            </w:r>
            <w:proofErr w:type="spellStart"/>
            <w:r w:rsidRPr="00506FED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49372A" w:rsidRDefault="0049372A">
      <w:pPr>
        <w:pStyle w:val="BodyText"/>
        <w:rPr>
          <w:b/>
          <w:sz w:val="20"/>
        </w:rPr>
      </w:pPr>
    </w:p>
    <w:p w:rsidR="0049372A" w:rsidRDefault="0049372A">
      <w:pPr>
        <w:pStyle w:val="BodyText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49372A">
        <w:trPr>
          <w:trHeight w:val="350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49372A" w:rsidRDefault="0049372A">
            <w:pPr>
              <w:pStyle w:val="TableParagraph"/>
              <w:rPr>
                <w:b/>
              </w:rPr>
            </w:pPr>
          </w:p>
          <w:p w:rsidR="0049372A" w:rsidRDefault="0049372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9372A" w:rsidRDefault="00506FED">
            <w:pPr>
              <w:pStyle w:val="TableParagraph"/>
              <w:spacing w:line="247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9372A" w:rsidRDefault="00506FED">
            <w:pPr>
              <w:pStyle w:val="TableParagraph"/>
              <w:spacing w:before="67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49372A" w:rsidRDefault="00506FED">
            <w:pPr>
              <w:pStyle w:val="TableParagraph"/>
              <w:spacing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9372A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9372A" w:rsidRDefault="0049372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372A" w:rsidRDefault="00506FED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9372A" w:rsidRDefault="00506FED">
            <w:pPr>
              <w:pStyle w:val="TableParagraph"/>
              <w:spacing w:before="8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9372A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9372A" w:rsidRDefault="0049372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372A" w:rsidRDefault="00506FED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9372A" w:rsidRDefault="00506FED">
            <w:pPr>
              <w:pStyle w:val="TableParagraph"/>
              <w:spacing w:before="4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9372A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9372A" w:rsidRDefault="0049372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9372A" w:rsidRDefault="00506FED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9372A" w:rsidRDefault="00506FED">
            <w:pPr>
              <w:pStyle w:val="TableParagraph"/>
              <w:spacing w:before="6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49372A">
        <w:trPr>
          <w:trHeight w:val="363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9372A" w:rsidRDefault="0049372A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9372A" w:rsidRDefault="00506FED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49372A" w:rsidRDefault="00506FED">
            <w:pPr>
              <w:pStyle w:val="TableParagraph"/>
              <w:spacing w:before="4" w:line="34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49372A" w:rsidRDefault="0049372A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49372A">
        <w:trPr>
          <w:trHeight w:val="322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49372A" w:rsidRDefault="0049372A">
            <w:pPr>
              <w:pStyle w:val="TableParagraph"/>
              <w:rPr>
                <w:b/>
              </w:rPr>
            </w:pPr>
          </w:p>
          <w:p w:rsidR="0049372A" w:rsidRDefault="00506FED">
            <w:pPr>
              <w:pStyle w:val="TableParagraph"/>
              <w:spacing w:before="154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2A" w:rsidRDefault="00506FED">
            <w:pPr>
              <w:pStyle w:val="TableParagraph"/>
              <w:spacing w:before="5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49372A" w:rsidRDefault="00493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372A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9372A" w:rsidRDefault="0049372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2A" w:rsidRDefault="00506FED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372A" w:rsidRDefault="00493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372A">
        <w:trPr>
          <w:trHeight w:val="339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49372A" w:rsidRDefault="0049372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72A" w:rsidRDefault="00506FED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49372A" w:rsidRDefault="004937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372A" w:rsidRDefault="0049372A">
      <w:pPr>
        <w:pStyle w:val="BodyText"/>
        <w:rPr>
          <w:b/>
          <w:sz w:val="20"/>
        </w:rPr>
      </w:pPr>
    </w:p>
    <w:p w:rsidR="0049372A" w:rsidRDefault="0049372A">
      <w:pPr>
        <w:pStyle w:val="BodyText"/>
        <w:rPr>
          <w:b/>
          <w:sz w:val="20"/>
        </w:rPr>
      </w:pPr>
    </w:p>
    <w:p w:rsidR="0049372A" w:rsidRDefault="0049372A">
      <w:pPr>
        <w:pStyle w:val="BodyText"/>
        <w:spacing w:before="6"/>
        <w:rPr>
          <w:b/>
          <w:sz w:val="29"/>
        </w:rPr>
      </w:pPr>
    </w:p>
    <w:p w:rsidR="0049372A" w:rsidRDefault="00506FED">
      <w:pPr>
        <w:pStyle w:val="BodyText"/>
        <w:tabs>
          <w:tab w:val="left" w:pos="5062"/>
          <w:tab w:val="left" w:pos="6663"/>
        </w:tabs>
        <w:spacing w:before="97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49372A" w:rsidRDefault="0049372A">
      <w:pPr>
        <w:pStyle w:val="BodyText"/>
        <w:rPr>
          <w:sz w:val="20"/>
        </w:rPr>
      </w:pPr>
    </w:p>
    <w:p w:rsidR="0049372A" w:rsidRDefault="009805F1">
      <w:pPr>
        <w:pStyle w:val="BodyText"/>
        <w:spacing w:before="3"/>
        <w:rPr>
          <w:sz w:val="14"/>
        </w:rPr>
      </w:pPr>
      <w:r w:rsidRPr="009805F1">
        <w:pict>
          <v:line id="_x0000_s1027" style="position:absolute;z-index:-251657216;mso-wrap-distance-left:0;mso-wrap-distance-right:0;mso-position-horizontal-relative:page" from="87.6pt,10.35pt" to="199.6pt,10.35pt" strokeweight=".1367mm">
            <w10:wrap type="topAndBottom" anchorx="page"/>
          </v:line>
        </w:pict>
      </w:r>
      <w:r w:rsidRPr="009805F1">
        <w:pict>
          <v:line id="_x0000_s1026" style="position:absolute;z-index:-251656192;mso-wrap-distance-left:0;mso-wrap-distance-right:0;mso-position-horizontal-relative:page" from="370.3pt,10.35pt" to="506.7pt,10.35pt" strokeweight=".1367mm">
            <w10:wrap type="topAndBottom" anchorx="page"/>
          </v:line>
        </w:pict>
      </w:r>
    </w:p>
    <w:sectPr w:rsidR="0049372A" w:rsidSect="0049372A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3F9"/>
    <w:multiLevelType w:val="hybridMultilevel"/>
    <w:tmpl w:val="A45E5C06"/>
    <w:lvl w:ilvl="0" w:tplc="DC1010CC">
      <w:numFmt w:val="bullet"/>
      <w:lvlText w:val="□"/>
      <w:lvlJc w:val="left"/>
      <w:pPr>
        <w:ind w:left="400" w:hanging="296"/>
      </w:pPr>
      <w:rPr>
        <w:rFonts w:ascii="Arial" w:eastAsia="Arial" w:hAnsi="Arial" w:cs="Arial" w:hint="default"/>
        <w:b/>
        <w:bCs/>
        <w:w w:val="101"/>
        <w:sz w:val="27"/>
        <w:szCs w:val="27"/>
      </w:rPr>
    </w:lvl>
    <w:lvl w:ilvl="1" w:tplc="C512D4EE">
      <w:numFmt w:val="bullet"/>
      <w:lvlText w:val="•"/>
      <w:lvlJc w:val="left"/>
      <w:pPr>
        <w:ind w:left="1357" w:hanging="296"/>
      </w:pPr>
      <w:rPr>
        <w:rFonts w:hint="default"/>
      </w:rPr>
    </w:lvl>
    <w:lvl w:ilvl="2" w:tplc="3C56F922">
      <w:numFmt w:val="bullet"/>
      <w:lvlText w:val="•"/>
      <w:lvlJc w:val="left"/>
      <w:pPr>
        <w:ind w:left="2315" w:hanging="296"/>
      </w:pPr>
      <w:rPr>
        <w:rFonts w:hint="default"/>
      </w:rPr>
    </w:lvl>
    <w:lvl w:ilvl="3" w:tplc="3EFCA6FC">
      <w:numFmt w:val="bullet"/>
      <w:lvlText w:val="•"/>
      <w:lvlJc w:val="left"/>
      <w:pPr>
        <w:ind w:left="3273" w:hanging="296"/>
      </w:pPr>
      <w:rPr>
        <w:rFonts w:hint="default"/>
      </w:rPr>
    </w:lvl>
    <w:lvl w:ilvl="4" w:tplc="9774A77E">
      <w:numFmt w:val="bullet"/>
      <w:lvlText w:val="•"/>
      <w:lvlJc w:val="left"/>
      <w:pPr>
        <w:ind w:left="4230" w:hanging="296"/>
      </w:pPr>
      <w:rPr>
        <w:rFonts w:hint="default"/>
      </w:rPr>
    </w:lvl>
    <w:lvl w:ilvl="5" w:tplc="2452DDD8">
      <w:numFmt w:val="bullet"/>
      <w:lvlText w:val="•"/>
      <w:lvlJc w:val="left"/>
      <w:pPr>
        <w:ind w:left="5188" w:hanging="296"/>
      </w:pPr>
      <w:rPr>
        <w:rFonts w:hint="default"/>
      </w:rPr>
    </w:lvl>
    <w:lvl w:ilvl="6" w:tplc="3C4815F4">
      <w:numFmt w:val="bullet"/>
      <w:lvlText w:val="•"/>
      <w:lvlJc w:val="left"/>
      <w:pPr>
        <w:ind w:left="6146" w:hanging="296"/>
      </w:pPr>
      <w:rPr>
        <w:rFonts w:hint="default"/>
      </w:rPr>
    </w:lvl>
    <w:lvl w:ilvl="7" w:tplc="6E8EA538">
      <w:numFmt w:val="bullet"/>
      <w:lvlText w:val="•"/>
      <w:lvlJc w:val="left"/>
      <w:pPr>
        <w:ind w:left="7103" w:hanging="296"/>
      </w:pPr>
      <w:rPr>
        <w:rFonts w:hint="default"/>
      </w:rPr>
    </w:lvl>
    <w:lvl w:ilvl="8" w:tplc="02CA51B4">
      <w:numFmt w:val="bullet"/>
      <w:lvlText w:val="•"/>
      <w:lvlJc w:val="left"/>
      <w:pPr>
        <w:ind w:left="8061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372A"/>
    <w:rsid w:val="0049372A"/>
    <w:rsid w:val="00506FED"/>
    <w:rsid w:val="009805F1"/>
    <w:rsid w:val="00F2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372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372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49372A"/>
  </w:style>
  <w:style w:type="paragraph" w:customStyle="1" w:styleId="TableParagraph">
    <w:name w:val="Table Paragraph"/>
    <w:basedOn w:val="Normal"/>
    <w:uiPriority w:val="1"/>
    <w:qFormat/>
    <w:rsid w:val="0049372A"/>
  </w:style>
  <w:style w:type="paragraph" w:styleId="BalloonText">
    <w:name w:val="Balloon Text"/>
    <w:basedOn w:val="Normal"/>
    <w:link w:val="BalloonTextChar"/>
    <w:uiPriority w:val="99"/>
    <w:semiHidden/>
    <w:unhideWhenUsed/>
    <w:rsid w:val="00506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E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2  Odrzavanje pijace, obaveze vrsioca komunalne delatnosti</dc:title>
  <dc:creator>m.zivanovic</dc:creator>
  <cp:keywords>()</cp:keywords>
  <cp:lastModifiedBy>Peric</cp:lastModifiedBy>
  <cp:revision>5</cp:revision>
  <dcterms:created xsi:type="dcterms:W3CDTF">2019-09-24T05:57:00Z</dcterms:created>
  <dcterms:modified xsi:type="dcterms:W3CDTF">2019-09-26T10:19:00Z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2019-09-24T00:00:00Z</vt:filetime>
  </property>
</Properties>
</file>