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89" w:rsidRPr="008A4046" w:rsidRDefault="00C06EDA">
      <w:pPr>
        <w:pStyle w:val="BodyText"/>
        <w:spacing w:before="40" w:line="276" w:lineRule="auto"/>
        <w:ind w:left="116" w:right="3403"/>
        <w:rPr>
          <w:lang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  <w:r w:rsidR="008A4046">
        <w:rPr>
          <w:w w:val="80"/>
          <w:lang/>
        </w:rPr>
        <w:t>Општина Мало Црниће</w:t>
      </w:r>
    </w:p>
    <w:p w:rsidR="008A4046" w:rsidRDefault="008A4046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8A4046" w:rsidRDefault="008A4046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Одсек за локални економски развој, локалну пореску управу и инспекцијске послове</w:t>
      </w:r>
    </w:p>
    <w:p w:rsidR="00526089" w:rsidRDefault="00C06EDA">
      <w:pPr>
        <w:pStyle w:val="BodyText"/>
        <w:spacing w:before="40" w:line="276" w:lineRule="auto"/>
        <w:ind w:left="584" w:firstLine="509"/>
      </w:pPr>
      <w:r>
        <w:br w:type="column"/>
      </w:r>
      <w:r>
        <w:rPr>
          <w:w w:val="85"/>
        </w:rPr>
        <w:lastRenderedPageBreak/>
        <w:t xml:space="preserve">КОНТРОЛНА ЛИСТА БР. 13 </w:t>
      </w:r>
      <w:r>
        <w:rPr>
          <w:w w:val="80"/>
        </w:rPr>
        <w:t>ОДВОЂЕЊЕ  И</w:t>
      </w:r>
      <w:r>
        <w:rPr>
          <w:spacing w:val="44"/>
          <w:w w:val="80"/>
        </w:rPr>
        <w:t xml:space="preserve"> </w:t>
      </w:r>
      <w:r>
        <w:rPr>
          <w:w w:val="80"/>
        </w:rPr>
        <w:t>ПРЕЧИШЋАВАЊЕ</w:t>
      </w:r>
    </w:p>
    <w:p w:rsidR="00526089" w:rsidRDefault="00C06EDA">
      <w:pPr>
        <w:pStyle w:val="BodyText"/>
        <w:spacing w:line="252" w:lineRule="exact"/>
        <w:ind w:left="116"/>
      </w:pPr>
      <w:r>
        <w:rPr>
          <w:w w:val="85"/>
        </w:rPr>
        <w:t>АТМОСФЕРСКИХ И ОТПАДНИХ</w:t>
      </w:r>
      <w:r>
        <w:rPr>
          <w:spacing w:val="7"/>
          <w:w w:val="85"/>
        </w:rPr>
        <w:t xml:space="preserve"> </w:t>
      </w:r>
      <w:r>
        <w:rPr>
          <w:w w:val="85"/>
        </w:rPr>
        <w:t>ВОДА</w:t>
      </w:r>
    </w:p>
    <w:p w:rsidR="00526089" w:rsidRDefault="00C06EDA">
      <w:pPr>
        <w:pStyle w:val="BodyText"/>
        <w:spacing w:before="37" w:line="276" w:lineRule="auto"/>
        <w:ind w:left="1175" w:right="106" w:firstLine="1550"/>
      </w:pPr>
      <w:r>
        <w:rPr>
          <w:w w:val="80"/>
        </w:rPr>
        <w:t xml:space="preserve">ОБАВЕЗЕ </w:t>
      </w:r>
      <w:r>
        <w:rPr>
          <w:w w:val="85"/>
        </w:rPr>
        <w:t>КОМУНАЛНО</w:t>
      </w:r>
      <w:r>
        <w:rPr>
          <w:spacing w:val="-21"/>
          <w:w w:val="85"/>
        </w:rPr>
        <w:t xml:space="preserve"> </w:t>
      </w:r>
      <w:r>
        <w:rPr>
          <w:w w:val="85"/>
        </w:rPr>
        <w:t>ПРЕДУЗЕЋЕ</w:t>
      </w:r>
    </w:p>
    <w:p w:rsidR="00526089" w:rsidRDefault="00526089">
      <w:pPr>
        <w:spacing w:line="276" w:lineRule="auto"/>
        <w:sectPr w:rsidR="00526089">
          <w:footerReference w:type="default" r:id="rId7"/>
          <w:type w:val="continuous"/>
          <w:pgSz w:w="11910" w:h="16840"/>
          <w:pgMar w:top="400" w:right="620" w:bottom="620" w:left="620" w:header="720" w:footer="433" w:gutter="0"/>
          <w:pgNumType w:start="1"/>
          <w:cols w:num="2" w:space="720" w:equalWidth="0">
            <w:col w:w="5824" w:space="1166"/>
            <w:col w:w="3680"/>
          </w:cols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5689"/>
        <w:gridCol w:w="1032"/>
        <w:gridCol w:w="1033"/>
        <w:gridCol w:w="1032"/>
        <w:gridCol w:w="1032"/>
      </w:tblGrid>
      <w:tr w:rsidR="00526089">
        <w:trPr>
          <w:trHeight w:val="532"/>
        </w:trPr>
        <w:tc>
          <w:tcPr>
            <w:tcW w:w="10365" w:type="dxa"/>
            <w:gridSpan w:val="6"/>
            <w:shd w:val="clear" w:color="auto" w:fill="DDD9C3"/>
          </w:tcPr>
          <w:p w:rsidR="00526089" w:rsidRDefault="00C06EDA" w:rsidP="008A4046">
            <w:pPr>
              <w:pStyle w:val="TableParagraph"/>
              <w:spacing w:before="4"/>
              <w:ind w:left="70" w:right="5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lastRenderedPageBreak/>
              <w:t xml:space="preserve">Одлука о одвођењу и пречишћавању атмосферских и отпадних вода на територији </w:t>
            </w:r>
            <w:r w:rsidR="008A4046">
              <w:rPr>
                <w:rFonts w:ascii="Trebuchet MS" w:hAnsi="Trebuchet MS"/>
                <w:b/>
                <w:w w:val="95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 xml:space="preserve">("Службени </w:t>
            </w:r>
            <w:r w:rsidR="008A4046">
              <w:rPr>
                <w:rFonts w:ascii="Trebuchet MS" w:hAnsi="Trebuchet MS"/>
                <w:b/>
                <w:lang/>
              </w:rPr>
              <w:t>гласник општине М. Црниће</w:t>
            </w:r>
            <w:r>
              <w:rPr>
                <w:rFonts w:ascii="Trebuchet MS" w:hAnsi="Trebuchet MS"/>
                <w:b/>
              </w:rPr>
              <w:t>"</w:t>
            </w:r>
            <w:r>
              <w:rPr>
                <w:rFonts w:ascii="Trebuchet MS" w:hAnsi="Trebuchet MS"/>
                <w:b/>
              </w:rPr>
              <w:t>, бр.</w:t>
            </w:r>
            <w:r w:rsidR="008A4046">
              <w:rPr>
                <w:rFonts w:ascii="Trebuchet MS" w:hAnsi="Trebuchet MS"/>
                <w:b/>
                <w:lang/>
              </w:rPr>
              <w:t>4/2019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526089">
        <w:trPr>
          <w:trHeight w:val="662"/>
        </w:trPr>
        <w:tc>
          <w:tcPr>
            <w:tcW w:w="547" w:type="dxa"/>
            <w:shd w:val="clear" w:color="auto" w:fill="EAF0DD"/>
          </w:tcPr>
          <w:p w:rsidR="00526089" w:rsidRDefault="00526089">
            <w:pPr>
              <w:pStyle w:val="TableParagraph"/>
              <w:spacing w:before="3"/>
              <w:rPr>
                <w:sz w:val="17"/>
              </w:rPr>
            </w:pPr>
          </w:p>
          <w:p w:rsidR="00526089" w:rsidRDefault="00C06EDA">
            <w:pPr>
              <w:pStyle w:val="TableParagraph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89" w:type="dxa"/>
            <w:shd w:val="clear" w:color="auto" w:fill="EAF0DD"/>
          </w:tcPr>
          <w:p w:rsidR="00526089" w:rsidRDefault="00C06EDA">
            <w:pPr>
              <w:pStyle w:val="TableParagraph"/>
              <w:spacing w:before="189"/>
              <w:ind w:left="57" w:right="20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32" w:type="dxa"/>
            <w:shd w:val="clear" w:color="auto" w:fill="EAF0DD"/>
          </w:tcPr>
          <w:p w:rsidR="00526089" w:rsidRDefault="00526089">
            <w:pPr>
              <w:pStyle w:val="TableParagraph"/>
              <w:spacing w:before="3"/>
              <w:rPr>
                <w:sz w:val="19"/>
              </w:rPr>
            </w:pPr>
          </w:p>
          <w:p w:rsidR="00526089" w:rsidRDefault="00C06EDA">
            <w:pPr>
              <w:pStyle w:val="TableParagraph"/>
              <w:spacing w:before="1"/>
              <w:ind w:left="98" w:right="60"/>
              <w:jc w:val="center"/>
              <w:rPr>
                <w:sz w:val="18"/>
              </w:rPr>
            </w:pPr>
            <w:r>
              <w:rPr>
                <w:sz w:val="18"/>
              </w:rPr>
              <w:t>одговори</w:t>
            </w:r>
          </w:p>
        </w:tc>
        <w:tc>
          <w:tcPr>
            <w:tcW w:w="1033" w:type="dxa"/>
            <w:shd w:val="clear" w:color="auto" w:fill="EAF0DD"/>
          </w:tcPr>
          <w:p w:rsidR="00526089" w:rsidRDefault="00526089">
            <w:pPr>
              <w:pStyle w:val="TableParagraph"/>
              <w:spacing w:before="3"/>
              <w:rPr>
                <w:sz w:val="19"/>
              </w:rPr>
            </w:pPr>
          </w:p>
          <w:p w:rsidR="00526089" w:rsidRDefault="00C06EDA">
            <w:pPr>
              <w:pStyle w:val="TableParagraph"/>
              <w:spacing w:before="1"/>
              <w:ind w:left="206"/>
              <w:rPr>
                <w:sz w:val="18"/>
              </w:rPr>
            </w:pPr>
            <w:r>
              <w:rPr>
                <w:sz w:val="18"/>
              </w:rPr>
              <w:t>изабери</w:t>
            </w:r>
          </w:p>
        </w:tc>
        <w:tc>
          <w:tcPr>
            <w:tcW w:w="1032" w:type="dxa"/>
            <w:shd w:val="clear" w:color="auto" w:fill="EAF0DD"/>
          </w:tcPr>
          <w:p w:rsidR="00526089" w:rsidRDefault="00C06EDA">
            <w:pPr>
              <w:pStyle w:val="TableParagraph"/>
              <w:spacing w:before="1" w:line="276" w:lineRule="auto"/>
              <w:ind w:left="98" w:right="7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опредеље- </w:t>
            </w:r>
            <w:r>
              <w:rPr>
                <w:sz w:val="18"/>
              </w:rPr>
              <w:t>ни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број</w:t>
            </w:r>
          </w:p>
          <w:p w:rsidR="00526089" w:rsidRDefault="00C06EDA">
            <w:pPr>
              <w:pStyle w:val="TableParagraph"/>
              <w:spacing w:line="165" w:lineRule="exact"/>
              <w:ind w:left="96" w:right="72"/>
              <w:jc w:val="center"/>
              <w:rPr>
                <w:sz w:val="18"/>
              </w:rPr>
            </w:pPr>
            <w:r>
              <w:rPr>
                <w:sz w:val="18"/>
              </w:rPr>
              <w:t>бодова</w:t>
            </w:r>
          </w:p>
        </w:tc>
        <w:tc>
          <w:tcPr>
            <w:tcW w:w="1032" w:type="dxa"/>
            <w:shd w:val="clear" w:color="auto" w:fill="EAF0DD"/>
          </w:tcPr>
          <w:p w:rsidR="00526089" w:rsidRDefault="00C06EDA">
            <w:pPr>
              <w:pStyle w:val="TableParagraph"/>
              <w:spacing w:before="105" w:line="276" w:lineRule="auto"/>
              <w:ind w:left="52" w:right="-8" w:firstLine="110"/>
              <w:rPr>
                <w:sz w:val="18"/>
              </w:rPr>
            </w:pPr>
            <w:r>
              <w:rPr>
                <w:sz w:val="18"/>
              </w:rPr>
              <w:t xml:space="preserve">утврђени </w:t>
            </w:r>
            <w:r>
              <w:rPr>
                <w:w w:val="95"/>
                <w:sz w:val="18"/>
              </w:rPr>
              <w:t>број бодова</w:t>
            </w:r>
          </w:p>
        </w:tc>
      </w:tr>
      <w:tr w:rsidR="00526089">
        <w:trPr>
          <w:trHeight w:val="532"/>
        </w:trPr>
        <w:tc>
          <w:tcPr>
            <w:tcW w:w="547" w:type="dxa"/>
            <w:vMerge w:val="restart"/>
          </w:tcPr>
          <w:p w:rsidR="00526089" w:rsidRDefault="00526089">
            <w:pPr>
              <w:pStyle w:val="TableParagraph"/>
            </w:pPr>
          </w:p>
          <w:p w:rsidR="00526089" w:rsidRDefault="00C06EDA">
            <w:pPr>
              <w:pStyle w:val="TableParagraph"/>
              <w:spacing w:before="14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89" w:type="dxa"/>
            <w:vMerge w:val="restart"/>
          </w:tcPr>
          <w:p w:rsidR="00526089" w:rsidRDefault="00C06EDA">
            <w:pPr>
              <w:pStyle w:val="TableParagraph"/>
              <w:spacing w:before="110" w:line="276" w:lineRule="auto"/>
              <w:ind w:left="57" w:right="36"/>
              <w:jc w:val="center"/>
            </w:pPr>
            <w:r>
              <w:rPr>
                <w:w w:val="95"/>
              </w:rPr>
              <w:t>закључен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уговор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приступању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корисником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услуге,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у </w:t>
            </w:r>
            <w:r>
              <w:t>складу</w:t>
            </w:r>
            <w:r>
              <w:rPr>
                <w:spacing w:val="-41"/>
              </w:rPr>
              <w:t xml:space="preserve"> </w:t>
            </w:r>
            <w:r>
              <w:t>са</w:t>
            </w:r>
            <w:r>
              <w:rPr>
                <w:spacing w:val="-41"/>
              </w:rPr>
              <w:t xml:space="preserve"> </w:t>
            </w:r>
            <w:r>
              <w:t>одредбама</w:t>
            </w:r>
            <w:r>
              <w:rPr>
                <w:spacing w:val="-41"/>
              </w:rPr>
              <w:t xml:space="preserve"> </w:t>
            </w:r>
            <w:r>
              <w:t>одлуке,</w:t>
            </w:r>
            <w:r>
              <w:rPr>
                <w:spacing w:val="-40"/>
              </w:rPr>
              <w:t xml:space="preserve"> </w:t>
            </w:r>
            <w:r>
              <w:t>а</w:t>
            </w:r>
            <w:r>
              <w:rPr>
                <w:spacing w:val="-41"/>
              </w:rPr>
              <w:t xml:space="preserve"> </w:t>
            </w:r>
            <w:r>
              <w:t>на</w:t>
            </w:r>
            <w:r>
              <w:rPr>
                <w:spacing w:val="-41"/>
              </w:rPr>
              <w:t xml:space="preserve"> </w:t>
            </w:r>
            <w:r>
              <w:t>основу</w:t>
            </w:r>
            <w:r>
              <w:rPr>
                <w:spacing w:val="-40"/>
              </w:rPr>
              <w:t xml:space="preserve"> </w:t>
            </w:r>
            <w:r>
              <w:t>пријаве</w:t>
            </w:r>
            <w:r>
              <w:rPr>
                <w:spacing w:val="-41"/>
              </w:rPr>
              <w:t xml:space="preserve"> </w:t>
            </w:r>
            <w:r>
              <w:t>за</w:t>
            </w:r>
          </w:p>
          <w:p w:rsidR="00526089" w:rsidRDefault="00C06EDA">
            <w:pPr>
              <w:pStyle w:val="TableParagraph"/>
              <w:spacing w:line="252" w:lineRule="exact"/>
              <w:ind w:left="57" w:right="35"/>
              <w:jc w:val="center"/>
            </w:pPr>
            <w:r>
              <w:t>коришћење услуге</w:t>
            </w: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bottom w:val="nil"/>
              <w:right w:val="nil"/>
            </w:tcBorders>
          </w:tcPr>
          <w:p w:rsidR="00526089" w:rsidRDefault="00C06EDA">
            <w:pPr>
              <w:pStyle w:val="TableParagraph"/>
              <w:spacing w:before="134"/>
              <w:ind w:left="2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1"/>
        </w:trPr>
        <w:tc>
          <w:tcPr>
            <w:tcW w:w="547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right w:val="nil"/>
            </w:tcBorders>
          </w:tcPr>
          <w:p w:rsidR="00526089" w:rsidRDefault="00C06EDA">
            <w:pPr>
              <w:pStyle w:val="TableParagraph"/>
              <w:spacing w:before="134"/>
              <w:ind w:left="2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547" w:type="dxa"/>
            <w:vMerge w:val="restart"/>
          </w:tcPr>
          <w:p w:rsidR="00526089" w:rsidRDefault="00526089">
            <w:pPr>
              <w:pStyle w:val="TableParagraph"/>
            </w:pPr>
          </w:p>
          <w:p w:rsidR="00526089" w:rsidRDefault="00C06EDA">
            <w:pPr>
              <w:pStyle w:val="TableParagraph"/>
              <w:spacing w:before="14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89" w:type="dxa"/>
            <w:vMerge w:val="restart"/>
          </w:tcPr>
          <w:p w:rsidR="00526089" w:rsidRDefault="00C06EDA">
            <w:pPr>
              <w:pStyle w:val="TableParagraph"/>
              <w:spacing w:before="110" w:line="276" w:lineRule="auto"/>
              <w:ind w:left="64" w:right="44" w:hanging="3"/>
              <w:jc w:val="center"/>
            </w:pPr>
            <w:r>
              <w:rPr>
                <w:w w:val="95"/>
              </w:rPr>
              <w:t>комунално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приступило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отклањању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сметњи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у одвођењу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отпадних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вода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примереном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року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(24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часа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до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3 </w:t>
            </w:r>
            <w:r>
              <w:t>дана</w:t>
            </w:r>
            <w:r>
              <w:rPr>
                <w:spacing w:val="-30"/>
              </w:rPr>
              <w:t xml:space="preserve"> </w:t>
            </w:r>
            <w:r>
              <w:t>од</w:t>
            </w:r>
            <w:r>
              <w:rPr>
                <w:spacing w:val="-31"/>
              </w:rPr>
              <w:t xml:space="preserve"> </w:t>
            </w:r>
            <w:r>
              <w:t>дана</w:t>
            </w:r>
            <w:r>
              <w:rPr>
                <w:spacing w:val="-30"/>
              </w:rPr>
              <w:t xml:space="preserve"> </w:t>
            </w:r>
            <w:r>
              <w:t>пријема</w:t>
            </w:r>
            <w:r>
              <w:rPr>
                <w:spacing w:val="-30"/>
              </w:rPr>
              <w:t xml:space="preserve"> </w:t>
            </w:r>
            <w:r>
              <w:t>обавештења</w:t>
            </w:r>
            <w:r>
              <w:rPr>
                <w:spacing w:val="-30"/>
              </w:rPr>
              <w:t xml:space="preserve"> </w:t>
            </w:r>
            <w:r>
              <w:t>о</w:t>
            </w:r>
            <w:r>
              <w:rPr>
                <w:spacing w:val="-28"/>
              </w:rPr>
              <w:t xml:space="preserve"> </w:t>
            </w:r>
            <w:r>
              <w:t>сметњи)</w:t>
            </w: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547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547" w:type="dxa"/>
            <w:vMerge w:val="restart"/>
          </w:tcPr>
          <w:p w:rsidR="00526089" w:rsidRDefault="00526089">
            <w:pPr>
              <w:pStyle w:val="TableParagraph"/>
            </w:pPr>
          </w:p>
          <w:p w:rsidR="00526089" w:rsidRDefault="00C06EDA">
            <w:pPr>
              <w:pStyle w:val="TableParagraph"/>
              <w:spacing w:before="148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89" w:type="dxa"/>
            <w:vMerge w:val="restart"/>
          </w:tcPr>
          <w:p w:rsidR="00526089" w:rsidRDefault="00C06EDA">
            <w:pPr>
              <w:pStyle w:val="TableParagraph"/>
              <w:spacing w:before="110" w:line="276" w:lineRule="auto"/>
              <w:ind w:left="57" w:right="35"/>
              <w:jc w:val="center"/>
            </w:pPr>
            <w:r>
              <w:rPr>
                <w:w w:val="95"/>
              </w:rPr>
              <w:t xml:space="preserve">комунално предузеће је кориснику услуге привремено </w:t>
            </w:r>
            <w:r>
              <w:t>ускратило одвођење отпадних вода у складу са</w:t>
            </w:r>
          </w:p>
          <w:p w:rsidR="00526089" w:rsidRDefault="00C06EDA">
            <w:pPr>
              <w:pStyle w:val="TableParagraph"/>
              <w:spacing w:line="253" w:lineRule="exact"/>
              <w:ind w:left="57" w:right="37"/>
              <w:jc w:val="center"/>
            </w:pPr>
            <w:r>
              <w:t>одредбама одлуке</w:t>
            </w: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547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84"/>
        </w:trPr>
        <w:tc>
          <w:tcPr>
            <w:tcW w:w="547" w:type="dxa"/>
          </w:tcPr>
          <w:p w:rsidR="00526089" w:rsidRDefault="00C06EDA">
            <w:pPr>
              <w:pStyle w:val="TableParagraph"/>
              <w:spacing w:before="160"/>
              <w:ind w:left="125" w:right="88"/>
              <w:jc w:val="center"/>
            </w:pPr>
            <w:r>
              <w:t>3а</w:t>
            </w:r>
          </w:p>
        </w:tc>
        <w:tc>
          <w:tcPr>
            <w:tcW w:w="6721" w:type="dxa"/>
            <w:gridSpan w:val="2"/>
          </w:tcPr>
          <w:p w:rsidR="00526089" w:rsidRDefault="00C06EDA">
            <w:pPr>
              <w:pStyle w:val="TableParagraph"/>
              <w:spacing w:before="7"/>
              <w:ind w:left="27" w:right="9"/>
              <w:jc w:val="center"/>
            </w:pPr>
            <w:r>
              <w:rPr>
                <w:w w:val="95"/>
              </w:rPr>
              <w:t>корисник услуге, отпадне воде одводи преко мерних уређаја (тамо</w:t>
            </w:r>
          </w:p>
          <w:p w:rsidR="00526089" w:rsidRDefault="00C06EDA">
            <w:pPr>
              <w:pStyle w:val="TableParagraph"/>
              <w:spacing w:before="37"/>
              <w:ind w:left="27" w:right="7"/>
              <w:jc w:val="center"/>
            </w:pPr>
            <w:r>
              <w:t>где су ови уређаји постављени)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84"/>
        </w:trPr>
        <w:tc>
          <w:tcPr>
            <w:tcW w:w="547" w:type="dxa"/>
          </w:tcPr>
          <w:p w:rsidR="00526089" w:rsidRDefault="00C06EDA">
            <w:pPr>
              <w:pStyle w:val="TableParagraph"/>
              <w:spacing w:before="160"/>
              <w:ind w:left="127" w:right="88"/>
              <w:jc w:val="center"/>
            </w:pPr>
            <w:r>
              <w:t>3б</w:t>
            </w:r>
          </w:p>
        </w:tc>
        <w:tc>
          <w:tcPr>
            <w:tcW w:w="6721" w:type="dxa"/>
            <w:gridSpan w:val="2"/>
          </w:tcPr>
          <w:p w:rsidR="00526089" w:rsidRDefault="00C06EDA">
            <w:pPr>
              <w:pStyle w:val="TableParagraph"/>
              <w:spacing w:before="7"/>
              <w:ind w:left="27" w:right="9"/>
              <w:jc w:val="center"/>
            </w:pPr>
            <w:r>
              <w:rPr>
                <w:w w:val="95"/>
              </w:rPr>
              <w:t>објекат корисника услуге не омета нормално одвођење отпадних</w:t>
            </w:r>
          </w:p>
          <w:p w:rsidR="00526089" w:rsidRDefault="00C06EDA">
            <w:pPr>
              <w:pStyle w:val="TableParagraph"/>
              <w:spacing w:before="37"/>
              <w:ind w:left="27" w:right="8"/>
              <w:jc w:val="center"/>
            </w:pPr>
            <w:r>
              <w:t>вода других корисника услуге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</w:tr>
      <w:tr w:rsidR="00526089">
        <w:trPr>
          <w:trHeight w:val="584"/>
        </w:trPr>
        <w:tc>
          <w:tcPr>
            <w:tcW w:w="547" w:type="dxa"/>
          </w:tcPr>
          <w:p w:rsidR="00526089" w:rsidRDefault="00C06EDA">
            <w:pPr>
              <w:pStyle w:val="TableParagraph"/>
              <w:spacing w:before="160"/>
              <w:ind w:left="125" w:right="88"/>
              <w:jc w:val="center"/>
            </w:pPr>
            <w:r>
              <w:t>3в</w:t>
            </w:r>
          </w:p>
        </w:tc>
        <w:tc>
          <w:tcPr>
            <w:tcW w:w="6721" w:type="dxa"/>
            <w:gridSpan w:val="2"/>
          </w:tcPr>
          <w:p w:rsidR="00526089" w:rsidRDefault="00C06EDA">
            <w:pPr>
              <w:pStyle w:val="TableParagraph"/>
              <w:spacing w:before="7"/>
              <w:ind w:left="27" w:right="11"/>
              <w:jc w:val="center"/>
            </w:pPr>
            <w:r>
              <w:t>корисник услуге је омогућио правилно регистровање количине и</w:t>
            </w:r>
          </w:p>
          <w:p w:rsidR="00526089" w:rsidRDefault="00C06EDA">
            <w:pPr>
              <w:pStyle w:val="TableParagraph"/>
              <w:spacing w:before="37"/>
              <w:ind w:left="27" w:right="6"/>
              <w:jc w:val="center"/>
            </w:pPr>
            <w:r>
              <w:t>састава отпадних вода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</w:tr>
      <w:tr w:rsidR="00526089">
        <w:trPr>
          <w:trHeight w:val="585"/>
        </w:trPr>
        <w:tc>
          <w:tcPr>
            <w:tcW w:w="547" w:type="dxa"/>
          </w:tcPr>
          <w:p w:rsidR="00526089" w:rsidRDefault="00C06EDA">
            <w:pPr>
              <w:pStyle w:val="TableParagraph"/>
              <w:spacing w:before="160"/>
              <w:ind w:left="125" w:right="88"/>
              <w:jc w:val="center"/>
            </w:pPr>
            <w:r>
              <w:t>3г</w:t>
            </w:r>
          </w:p>
        </w:tc>
        <w:tc>
          <w:tcPr>
            <w:tcW w:w="6721" w:type="dxa"/>
            <w:gridSpan w:val="2"/>
          </w:tcPr>
          <w:p w:rsidR="00526089" w:rsidRDefault="00C06EDA">
            <w:pPr>
              <w:pStyle w:val="TableParagraph"/>
              <w:spacing w:before="4"/>
              <w:ind w:left="27" w:right="10"/>
              <w:jc w:val="center"/>
            </w:pPr>
            <w:r>
              <w:t>корисник услуге је омогућио другом кориснику да преко своје</w:t>
            </w:r>
          </w:p>
          <w:p w:rsidR="00526089" w:rsidRDefault="00C06EDA">
            <w:pPr>
              <w:pStyle w:val="TableParagraph"/>
              <w:spacing w:before="38"/>
              <w:ind w:left="27" w:right="9"/>
              <w:jc w:val="center"/>
            </w:pPr>
            <w:r>
              <w:rPr>
                <w:w w:val="95"/>
              </w:rPr>
              <w:t>инсталације одводи отпадне воде, на основу добијених услова и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</w:tr>
      <w:tr w:rsidR="00526089">
        <w:trPr>
          <w:trHeight w:val="584"/>
        </w:trPr>
        <w:tc>
          <w:tcPr>
            <w:tcW w:w="547" w:type="dxa"/>
          </w:tcPr>
          <w:p w:rsidR="00526089" w:rsidRDefault="00C06EDA">
            <w:pPr>
              <w:pStyle w:val="TableParagraph"/>
              <w:spacing w:before="160"/>
              <w:ind w:left="128" w:right="88"/>
              <w:jc w:val="center"/>
            </w:pPr>
            <w:r>
              <w:t>3д</w:t>
            </w:r>
          </w:p>
        </w:tc>
        <w:tc>
          <w:tcPr>
            <w:tcW w:w="6721" w:type="dxa"/>
            <w:gridSpan w:val="2"/>
          </w:tcPr>
          <w:p w:rsidR="00526089" w:rsidRDefault="00C06EDA">
            <w:pPr>
              <w:pStyle w:val="TableParagraph"/>
              <w:spacing w:before="7"/>
              <w:ind w:left="26" w:right="11"/>
              <w:jc w:val="center"/>
            </w:pPr>
            <w:r>
              <w:rPr>
                <w:w w:val="95"/>
              </w:rPr>
              <w:t>корисник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омогућио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овлашћеним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лицима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приступ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до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мерних</w:t>
            </w:r>
          </w:p>
          <w:p w:rsidR="00526089" w:rsidRDefault="00C06EDA">
            <w:pPr>
              <w:pStyle w:val="TableParagraph"/>
              <w:spacing w:before="37"/>
              <w:ind w:left="27" w:right="8"/>
              <w:jc w:val="center"/>
            </w:pPr>
            <w:r>
              <w:t>уређаја, односно инсталације и канализационог прикључка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</w:tr>
      <w:tr w:rsidR="00526089">
        <w:trPr>
          <w:trHeight w:val="584"/>
        </w:trPr>
        <w:tc>
          <w:tcPr>
            <w:tcW w:w="547" w:type="dxa"/>
          </w:tcPr>
          <w:p w:rsidR="00526089" w:rsidRDefault="00C06EDA">
            <w:pPr>
              <w:pStyle w:val="TableParagraph"/>
              <w:spacing w:before="160"/>
              <w:ind w:left="124" w:right="88"/>
              <w:jc w:val="center"/>
            </w:pPr>
            <w:r>
              <w:t>3ђ</w:t>
            </w:r>
          </w:p>
        </w:tc>
        <w:tc>
          <w:tcPr>
            <w:tcW w:w="6721" w:type="dxa"/>
            <w:gridSpan w:val="2"/>
          </w:tcPr>
          <w:p w:rsidR="00526089" w:rsidRDefault="00C06EDA">
            <w:pPr>
              <w:pStyle w:val="TableParagraph"/>
              <w:spacing w:before="7"/>
              <w:ind w:left="27" w:right="9"/>
              <w:jc w:val="center"/>
            </w:pPr>
            <w:r>
              <w:rPr>
                <w:w w:val="95"/>
              </w:rPr>
              <w:t>корисник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одводи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отпадне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воде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складу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условима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које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</w:p>
          <w:p w:rsidR="00526089" w:rsidRDefault="00C06EDA">
            <w:pPr>
              <w:pStyle w:val="TableParagraph"/>
              <w:spacing w:before="37"/>
              <w:ind w:left="27" w:right="4"/>
              <w:jc w:val="center"/>
            </w:pPr>
            <w:r>
              <w:t>дата сагласност, односно уговором о одвођењу отпадних вода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</w:tr>
      <w:tr w:rsidR="00526089">
        <w:trPr>
          <w:trHeight w:val="584"/>
        </w:trPr>
        <w:tc>
          <w:tcPr>
            <w:tcW w:w="547" w:type="dxa"/>
          </w:tcPr>
          <w:p w:rsidR="00526089" w:rsidRDefault="00C06EDA">
            <w:pPr>
              <w:pStyle w:val="TableParagraph"/>
              <w:spacing w:before="160"/>
              <w:ind w:left="124" w:right="88"/>
              <w:jc w:val="center"/>
            </w:pPr>
            <w:r>
              <w:t>3е</w:t>
            </w:r>
          </w:p>
        </w:tc>
        <w:tc>
          <w:tcPr>
            <w:tcW w:w="6721" w:type="dxa"/>
            <w:gridSpan w:val="2"/>
          </w:tcPr>
          <w:p w:rsidR="00526089" w:rsidRDefault="00C06EDA">
            <w:pPr>
              <w:pStyle w:val="TableParagraph"/>
              <w:spacing w:before="7"/>
              <w:ind w:left="27" w:right="7"/>
              <w:jc w:val="center"/>
            </w:pPr>
            <w:r>
              <w:t>корисник услуге редовно плаћа накнаду за извршену услугу</w:t>
            </w:r>
          </w:p>
          <w:p w:rsidR="00526089" w:rsidRDefault="00C06EDA">
            <w:pPr>
              <w:pStyle w:val="TableParagraph"/>
              <w:spacing w:before="37"/>
              <w:ind w:left="27" w:right="1"/>
              <w:jc w:val="center"/>
            </w:pPr>
            <w:r>
              <w:t>одвођења отпадних вода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</w:tr>
      <w:tr w:rsidR="00526089">
        <w:trPr>
          <w:trHeight w:val="584"/>
        </w:trPr>
        <w:tc>
          <w:tcPr>
            <w:tcW w:w="547" w:type="dxa"/>
          </w:tcPr>
          <w:p w:rsidR="00526089" w:rsidRDefault="00C06EDA">
            <w:pPr>
              <w:pStyle w:val="TableParagraph"/>
              <w:spacing w:before="160"/>
              <w:ind w:left="128" w:right="88"/>
              <w:jc w:val="center"/>
            </w:pPr>
            <w:r>
              <w:t>3ж</w:t>
            </w:r>
          </w:p>
        </w:tc>
        <w:tc>
          <w:tcPr>
            <w:tcW w:w="6721" w:type="dxa"/>
            <w:gridSpan w:val="2"/>
          </w:tcPr>
          <w:p w:rsidR="00526089" w:rsidRDefault="00C06EDA">
            <w:pPr>
              <w:pStyle w:val="TableParagraph"/>
              <w:spacing w:before="7"/>
              <w:ind w:left="27" w:right="6"/>
              <w:jc w:val="center"/>
            </w:pPr>
            <w:r>
              <w:t>корисник услуге је уградио песебан уређај за пречишћавање</w:t>
            </w:r>
          </w:p>
          <w:p w:rsidR="00526089" w:rsidRDefault="00C06EDA">
            <w:pPr>
              <w:pStyle w:val="TableParagraph"/>
              <w:spacing w:before="37"/>
              <w:ind w:left="27" w:right="5"/>
              <w:jc w:val="center"/>
            </w:pPr>
            <w:r>
              <w:t>отпадних вода које садрже отпадне материје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</w:tr>
      <w:tr w:rsidR="00526089">
        <w:trPr>
          <w:trHeight w:val="531"/>
        </w:trPr>
        <w:tc>
          <w:tcPr>
            <w:tcW w:w="547" w:type="dxa"/>
            <w:vMerge w:val="restart"/>
          </w:tcPr>
          <w:p w:rsidR="00526089" w:rsidRDefault="00526089">
            <w:pPr>
              <w:pStyle w:val="TableParagraph"/>
            </w:pPr>
          </w:p>
          <w:p w:rsidR="00526089" w:rsidRDefault="00C06EDA">
            <w:pPr>
              <w:pStyle w:val="TableParagraph"/>
              <w:spacing w:before="148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89" w:type="dxa"/>
            <w:vMerge w:val="restart"/>
          </w:tcPr>
          <w:p w:rsidR="00526089" w:rsidRDefault="00C06EDA">
            <w:pPr>
              <w:pStyle w:val="TableParagraph"/>
              <w:spacing w:before="110" w:line="276" w:lineRule="auto"/>
              <w:ind w:left="57" w:right="34"/>
              <w:jc w:val="center"/>
            </w:pPr>
            <w:r>
              <w:rPr>
                <w:w w:val="95"/>
              </w:rPr>
              <w:t>комунално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одмах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обавестило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комуналну инспекцију о привеменом ускраћивању одвођења </w:t>
            </w:r>
            <w:r>
              <w:t>отпадних</w:t>
            </w:r>
            <w:r>
              <w:rPr>
                <w:spacing w:val="-20"/>
              </w:rPr>
              <w:t xml:space="preserve"> </w:t>
            </w:r>
            <w:r>
              <w:t>вода</w:t>
            </w:r>
            <w:r>
              <w:rPr>
                <w:spacing w:val="-21"/>
              </w:rPr>
              <w:t xml:space="preserve"> </w:t>
            </w:r>
            <w:r>
              <w:t>кориснику</w:t>
            </w:r>
            <w:r>
              <w:rPr>
                <w:spacing w:val="-20"/>
              </w:rPr>
              <w:t xml:space="preserve"> </w:t>
            </w:r>
            <w:r>
              <w:t>услуге</w:t>
            </w: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547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1"/>
        </w:trPr>
        <w:tc>
          <w:tcPr>
            <w:tcW w:w="547" w:type="dxa"/>
            <w:vMerge w:val="restart"/>
          </w:tcPr>
          <w:p w:rsidR="00526089" w:rsidRDefault="00526089">
            <w:pPr>
              <w:pStyle w:val="TableParagraph"/>
            </w:pPr>
          </w:p>
          <w:p w:rsidR="00526089" w:rsidRDefault="00C06EDA">
            <w:pPr>
              <w:pStyle w:val="TableParagraph"/>
              <w:spacing w:before="14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689" w:type="dxa"/>
            <w:vMerge w:val="restart"/>
          </w:tcPr>
          <w:p w:rsidR="00526089" w:rsidRDefault="00C06EDA">
            <w:pPr>
              <w:pStyle w:val="TableParagraph"/>
              <w:spacing w:before="110" w:line="276" w:lineRule="auto"/>
              <w:ind w:left="57" w:right="37"/>
              <w:jc w:val="center"/>
            </w:pPr>
            <w:r>
              <w:t>комунално</w:t>
            </w:r>
            <w:r>
              <w:rPr>
                <w:spacing w:val="-40"/>
              </w:rPr>
              <w:t xml:space="preserve"> </w:t>
            </w:r>
            <w:r>
              <w:t>предузеће</w:t>
            </w:r>
            <w:r>
              <w:rPr>
                <w:spacing w:val="-40"/>
              </w:rPr>
              <w:t xml:space="preserve"> </w:t>
            </w:r>
            <w:r>
              <w:t>је</w:t>
            </w:r>
            <w:r>
              <w:rPr>
                <w:spacing w:val="-40"/>
              </w:rPr>
              <w:t xml:space="preserve"> </w:t>
            </w:r>
            <w:r>
              <w:t>без</w:t>
            </w:r>
            <w:r>
              <w:rPr>
                <w:spacing w:val="-40"/>
              </w:rPr>
              <w:t xml:space="preserve"> </w:t>
            </w:r>
            <w:r>
              <w:t>одлагања</w:t>
            </w:r>
            <w:r>
              <w:rPr>
                <w:spacing w:val="-40"/>
              </w:rPr>
              <w:t xml:space="preserve"> </w:t>
            </w:r>
            <w:r>
              <w:t xml:space="preserve">обавестило </w:t>
            </w:r>
            <w:r>
              <w:rPr>
                <w:w w:val="95"/>
              </w:rPr>
              <w:t>комуналну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инспекцију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да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корисник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одводи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отпадне </w:t>
            </w:r>
            <w:r>
              <w:t>воде мимо мерних</w:t>
            </w:r>
            <w:r>
              <w:rPr>
                <w:spacing w:val="-48"/>
              </w:rPr>
              <w:t xml:space="preserve"> </w:t>
            </w:r>
            <w:r>
              <w:t>уређаја</w:t>
            </w: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547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1"/>
        </w:trPr>
        <w:tc>
          <w:tcPr>
            <w:tcW w:w="547" w:type="dxa"/>
            <w:vMerge w:val="restart"/>
          </w:tcPr>
          <w:p w:rsidR="00526089" w:rsidRDefault="00526089">
            <w:pPr>
              <w:pStyle w:val="TableParagraph"/>
            </w:pPr>
          </w:p>
          <w:p w:rsidR="00526089" w:rsidRDefault="00C06EDA">
            <w:pPr>
              <w:pStyle w:val="TableParagraph"/>
              <w:spacing w:before="14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5689" w:type="dxa"/>
            <w:vMerge w:val="restart"/>
          </w:tcPr>
          <w:p w:rsidR="00526089" w:rsidRDefault="00C06EDA">
            <w:pPr>
              <w:pStyle w:val="TableParagraph"/>
              <w:spacing w:before="4" w:line="276" w:lineRule="auto"/>
              <w:ind w:left="194" w:right="158" w:firstLine="141"/>
            </w:pPr>
            <w:r>
              <w:rPr>
                <w:w w:val="95"/>
              </w:rPr>
              <w:t>комунално предузеће је кориснику услуге доставило писмено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упозорење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недостацима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неправилностима</w:t>
            </w:r>
          </w:p>
          <w:p w:rsidR="00526089" w:rsidRDefault="00C06EDA">
            <w:pPr>
              <w:pStyle w:val="TableParagraph"/>
              <w:spacing w:line="252" w:lineRule="exact"/>
              <w:ind w:left="367"/>
            </w:pPr>
            <w:r>
              <w:t>због којих се може привремено ускратитиодвођење</w:t>
            </w:r>
          </w:p>
          <w:p w:rsidR="00526089" w:rsidRDefault="00C06EDA">
            <w:pPr>
              <w:pStyle w:val="TableParagraph"/>
              <w:spacing w:before="38" w:line="188" w:lineRule="exact"/>
              <w:ind w:left="57" w:right="33"/>
              <w:jc w:val="center"/>
            </w:pPr>
            <w:r>
              <w:t>отпадних вода</w:t>
            </w: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547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75"/>
        </w:trPr>
        <w:tc>
          <w:tcPr>
            <w:tcW w:w="547" w:type="dxa"/>
            <w:vMerge w:val="restart"/>
          </w:tcPr>
          <w:p w:rsidR="00526089" w:rsidRDefault="00526089">
            <w:pPr>
              <w:pStyle w:val="TableParagraph"/>
            </w:pPr>
          </w:p>
          <w:p w:rsidR="00526089" w:rsidRDefault="00C06EDA">
            <w:pPr>
              <w:pStyle w:val="TableParagraph"/>
              <w:spacing w:before="19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89" w:type="dxa"/>
            <w:vMerge w:val="restart"/>
          </w:tcPr>
          <w:p w:rsidR="00526089" w:rsidRDefault="00C06EDA">
            <w:pPr>
              <w:pStyle w:val="TableParagraph"/>
              <w:spacing w:before="9" w:line="276" w:lineRule="auto"/>
              <w:ind w:left="151" w:right="130" w:firstLine="2"/>
              <w:jc w:val="center"/>
            </w:pPr>
            <w:r>
              <w:rPr>
                <w:w w:val="95"/>
              </w:rPr>
              <w:t>комунално предузеће је, пре привременог ускраћења одвођења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отпадних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вода,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кориснику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доставило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писмену </w:t>
            </w:r>
            <w:r>
              <w:t>опомену,</w:t>
            </w:r>
            <w:r>
              <w:rPr>
                <w:spacing w:val="-42"/>
              </w:rPr>
              <w:t xml:space="preserve"> </w:t>
            </w:r>
            <w:r>
              <w:t>у</w:t>
            </w:r>
            <w:r>
              <w:rPr>
                <w:spacing w:val="-41"/>
              </w:rPr>
              <w:t xml:space="preserve"> </w:t>
            </w:r>
            <w:r>
              <w:t>којој</w:t>
            </w:r>
            <w:r>
              <w:rPr>
                <w:spacing w:val="-41"/>
              </w:rPr>
              <w:t xml:space="preserve"> </w:t>
            </w:r>
            <w:r>
              <w:t>је</w:t>
            </w:r>
            <w:r>
              <w:rPr>
                <w:spacing w:val="-41"/>
              </w:rPr>
              <w:t xml:space="preserve"> </w:t>
            </w:r>
            <w:r>
              <w:t>одређен</w:t>
            </w:r>
            <w:r>
              <w:rPr>
                <w:spacing w:val="-41"/>
              </w:rPr>
              <w:t xml:space="preserve"> </w:t>
            </w:r>
            <w:r>
              <w:t>рок</w:t>
            </w:r>
            <w:r>
              <w:rPr>
                <w:spacing w:val="-41"/>
              </w:rPr>
              <w:t xml:space="preserve"> </w:t>
            </w:r>
            <w:r>
              <w:t>за</w:t>
            </w:r>
            <w:r>
              <w:rPr>
                <w:spacing w:val="-42"/>
              </w:rPr>
              <w:t xml:space="preserve"> </w:t>
            </w:r>
            <w:r>
              <w:t>отклањање</w:t>
            </w:r>
            <w:r>
              <w:rPr>
                <w:spacing w:val="-41"/>
              </w:rPr>
              <w:t xml:space="preserve"> </w:t>
            </w:r>
            <w:r>
              <w:t>уочених</w:t>
            </w:r>
          </w:p>
          <w:p w:rsidR="00526089" w:rsidRDefault="00C06EDA">
            <w:pPr>
              <w:pStyle w:val="TableParagraph"/>
              <w:spacing w:line="252" w:lineRule="exact"/>
              <w:ind w:left="56" w:right="37"/>
              <w:jc w:val="center"/>
            </w:pPr>
            <w:r>
              <w:t>неправилности и недостатака (не краћи од 3 дана)</w:t>
            </w: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56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56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75"/>
        </w:trPr>
        <w:tc>
          <w:tcPr>
            <w:tcW w:w="547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55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C06EDA">
            <w:pPr>
              <w:pStyle w:val="TableParagraph"/>
              <w:spacing w:before="155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6089" w:rsidRDefault="00526089">
      <w:pPr>
        <w:rPr>
          <w:rFonts w:ascii="Times New Roman"/>
          <w:sz w:val="20"/>
        </w:rPr>
        <w:sectPr w:rsidR="00526089">
          <w:type w:val="continuous"/>
          <w:pgSz w:w="11910" w:h="16840"/>
          <w:pgMar w:top="400" w:right="620" w:bottom="620" w:left="620" w:header="720" w:footer="720" w:gutter="0"/>
          <w:cols w:space="720"/>
        </w:sectPr>
      </w:pPr>
    </w:p>
    <w:p w:rsidR="00526089" w:rsidRDefault="00526089">
      <w:pPr>
        <w:pStyle w:val="BodyText"/>
        <w:spacing w:before="9"/>
        <w:rPr>
          <w:rFonts w:ascii="Times New Roman"/>
          <w:sz w:val="28"/>
        </w:rPr>
      </w:pPr>
      <w:r w:rsidRPr="0052608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4.2pt;margin-top:261.95pt;width:337.55pt;height:136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691"/>
                    <w:gridCol w:w="1032"/>
                  </w:tblGrid>
                  <w:tr w:rsidR="00526089">
                    <w:trPr>
                      <w:trHeight w:val="1228"/>
                    </w:trPr>
                    <w:tc>
                      <w:tcPr>
                        <w:tcW w:w="999" w:type="dxa"/>
                      </w:tcPr>
                      <w:p w:rsidR="00526089" w:rsidRDefault="00526089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526089" w:rsidRDefault="00C06EDA">
                        <w:pPr>
                          <w:pStyle w:val="TableParagraph"/>
                          <w:spacing w:line="276" w:lineRule="auto"/>
                          <w:ind w:left="173" w:right="132" w:firstLine="12"/>
                        </w:pPr>
                        <w:r>
                          <w:rPr>
                            <w:w w:val="90"/>
                          </w:rPr>
                          <w:t xml:space="preserve">степен </w:t>
                        </w:r>
                        <w:r>
                          <w:rPr>
                            <w:w w:val="95"/>
                          </w:rPr>
                          <w:t>ризика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526089" w:rsidRDefault="005260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26089" w:rsidRDefault="00526089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526089" w:rsidRDefault="00C06EDA">
                        <w:pPr>
                          <w:pStyle w:val="TableParagraph"/>
                          <w:ind w:left="1265" w:right="1245"/>
                          <w:jc w:val="center"/>
                        </w:pPr>
                        <w:r>
                          <w:t>распон броја бодова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526089" w:rsidRDefault="00C06EDA">
                        <w:pPr>
                          <w:pStyle w:val="TableParagraph"/>
                          <w:spacing w:before="32" w:line="276" w:lineRule="auto"/>
                          <w:ind w:left="133" w:right="109" w:firstLine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 xml:space="preserve">утврђени </w:t>
                        </w:r>
                        <w:r>
                          <w:rPr>
                            <w:sz w:val="18"/>
                          </w:rPr>
                          <w:t xml:space="preserve">степен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ризика по </w:t>
                        </w:r>
                        <w:r>
                          <w:rPr>
                            <w:sz w:val="18"/>
                          </w:rPr>
                          <w:t>броју</w:t>
                        </w:r>
                      </w:p>
                      <w:p w:rsidR="00526089" w:rsidRDefault="00C06EDA">
                        <w:pPr>
                          <w:pStyle w:val="TableParagraph"/>
                          <w:spacing w:line="206" w:lineRule="exact"/>
                          <w:ind w:left="94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бодова</w:t>
                        </w:r>
                      </w:p>
                    </w:tc>
                  </w:tr>
                  <w:tr w:rsidR="00526089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48" w:right="10"/>
                          <w:jc w:val="center"/>
                        </w:pPr>
                        <w:r>
                          <w:rPr>
                            <w:w w:val="90"/>
                          </w:rPr>
                          <w:t>незнатан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14-15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526089" w:rsidRDefault="005260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26089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r>
                          <w:t>низак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12-13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526089" w:rsidRDefault="005260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26089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r>
                          <w:t>средњи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1265" w:right="1231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9-11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526089" w:rsidRDefault="005260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26089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r>
                          <w:t>висок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1265" w:right="122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6-8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526089" w:rsidRDefault="005260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26089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r>
                          <w:rPr>
                            <w:w w:val="95"/>
                          </w:rPr>
                          <w:t>критичан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526089" w:rsidRDefault="00C06EDA">
                        <w:pPr>
                          <w:pStyle w:val="TableParagraph"/>
                          <w:spacing w:before="4" w:line="246" w:lineRule="exact"/>
                          <w:ind w:left="1265" w:right="122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0-4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526089" w:rsidRDefault="005260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26089" w:rsidRDefault="0052608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96"/>
        <w:gridCol w:w="1028"/>
        <w:gridCol w:w="1033"/>
        <w:gridCol w:w="1032"/>
        <w:gridCol w:w="1032"/>
      </w:tblGrid>
      <w:tr w:rsidR="00526089">
        <w:trPr>
          <w:trHeight w:val="532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</w:rPr>
            </w:pPr>
          </w:p>
          <w:p w:rsidR="00526089" w:rsidRDefault="00C06EDA">
            <w:pPr>
              <w:pStyle w:val="TableParagraph"/>
              <w:spacing w:before="14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6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C06EDA">
            <w:pPr>
              <w:pStyle w:val="TableParagraph"/>
              <w:spacing w:before="110"/>
              <w:ind w:left="278"/>
            </w:pPr>
            <w:r>
              <w:rPr>
                <w:w w:val="95"/>
              </w:rPr>
              <w:t>24 часа, од достављања доказа да су неправилности и</w:t>
            </w:r>
          </w:p>
          <w:p w:rsidR="00526089" w:rsidRDefault="00C06EDA">
            <w:pPr>
              <w:pStyle w:val="TableParagraph"/>
              <w:spacing w:before="37" w:line="276" w:lineRule="auto"/>
              <w:ind w:left="32" w:right="17"/>
              <w:jc w:val="center"/>
            </w:pPr>
            <w:r>
              <w:rPr>
                <w:w w:val="95"/>
              </w:rPr>
              <w:t xml:space="preserve">недостаци отклоњени, комунално предузеће је кориснику </w:t>
            </w:r>
            <w:r>
              <w:t>услуге наставило одвођење отпадих вода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C06EDA">
            <w:pPr>
              <w:pStyle w:val="TableParagraph"/>
              <w:spacing w:before="134"/>
              <w:ind w:left="372" w:right="344"/>
              <w:jc w:val="center"/>
            </w:pPr>
            <w:r>
              <w:t>да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C06EDA">
            <w:pPr>
              <w:pStyle w:val="TableParagraph"/>
              <w:spacing w:before="134"/>
              <w:ind w:left="31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5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C06EDA">
            <w:pPr>
              <w:pStyle w:val="TableParagraph"/>
              <w:spacing w:before="134"/>
              <w:ind w:left="372" w:right="344"/>
              <w:jc w:val="center"/>
            </w:pPr>
            <w:r>
              <w:t>не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C06EDA">
            <w:pPr>
              <w:pStyle w:val="TableParagraph"/>
              <w:spacing w:before="134"/>
              <w:ind w:left="31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2"/>
        </w:trPr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C06EDA">
            <w:pPr>
              <w:pStyle w:val="TableParagraph"/>
              <w:spacing w:before="124"/>
              <w:ind w:left="311"/>
            </w:pPr>
            <w:r>
              <w:t>напомена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531"/>
        </w:trPr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:rsidR="00526089" w:rsidRDefault="00C06EDA">
            <w:pPr>
              <w:pStyle w:val="TableParagraph"/>
              <w:spacing w:before="124"/>
              <w:ind w:left="3469" w:right="3435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:rsidR="00526089" w:rsidRDefault="00C06EDA">
            <w:pPr>
              <w:pStyle w:val="TableParagraph"/>
              <w:spacing w:before="134"/>
              <w:ind w:left="98" w:right="63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15</w:t>
            </w:r>
          </w:p>
        </w:tc>
      </w:tr>
      <w:tr w:rsidR="00526089">
        <w:trPr>
          <w:trHeight w:val="10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tcBorders>
              <w:top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</w:rPr>
            </w:pPr>
          </w:p>
          <w:p w:rsidR="00526089" w:rsidRDefault="00526089">
            <w:pPr>
              <w:pStyle w:val="TableParagraph"/>
              <w:rPr>
                <w:rFonts w:ascii="Times New Roman"/>
              </w:rPr>
            </w:pPr>
          </w:p>
          <w:p w:rsidR="00526089" w:rsidRDefault="0052608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526089" w:rsidRDefault="00C06EDA">
            <w:pPr>
              <w:pStyle w:val="TableParagraph"/>
              <w:spacing w:before="1"/>
              <w:ind w:left="360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8" w:type="dxa"/>
            <w:tcBorders>
              <w:top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1248"/>
        </w:trPr>
        <w:tc>
          <w:tcPr>
            <w:tcW w:w="547" w:type="dxa"/>
            <w:tcBorders>
              <w:lef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089">
        <w:trPr>
          <w:trHeight w:val="3854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tcBorders>
              <w:bottom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</w:rPr>
            </w:pPr>
          </w:p>
          <w:p w:rsidR="00526089" w:rsidRDefault="00526089">
            <w:pPr>
              <w:pStyle w:val="TableParagraph"/>
              <w:rPr>
                <w:rFonts w:ascii="Times New Roman"/>
              </w:rPr>
            </w:pPr>
          </w:p>
          <w:p w:rsidR="00526089" w:rsidRDefault="00C06EDA">
            <w:pPr>
              <w:pStyle w:val="TableParagraph"/>
              <w:spacing w:before="180"/>
              <w:ind w:left="809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25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526089" w:rsidRDefault="00526089">
            <w:pPr>
              <w:pStyle w:val="TableParagraph"/>
              <w:rPr>
                <w:rFonts w:ascii="Times New Roman"/>
              </w:rPr>
            </w:pPr>
          </w:p>
          <w:p w:rsidR="00526089" w:rsidRDefault="00526089">
            <w:pPr>
              <w:pStyle w:val="TableParagraph"/>
              <w:rPr>
                <w:rFonts w:ascii="Times New Roman"/>
              </w:rPr>
            </w:pPr>
          </w:p>
          <w:p w:rsidR="00526089" w:rsidRDefault="00C06EDA">
            <w:pPr>
              <w:pStyle w:val="TableParagraph"/>
              <w:spacing w:before="180"/>
              <w:ind w:left="861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C06EDA" w:rsidRDefault="00C06EDA"/>
    <w:sectPr w:rsidR="00C06EDA" w:rsidSect="00526089">
      <w:pgSz w:w="11910" w:h="16840"/>
      <w:pgMar w:top="1580" w:right="620" w:bottom="620" w:left="620" w:header="0" w:footer="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DA" w:rsidRDefault="00C06EDA" w:rsidP="00526089">
      <w:r>
        <w:separator/>
      </w:r>
    </w:p>
  </w:endnote>
  <w:endnote w:type="continuationSeparator" w:id="1">
    <w:p w:rsidR="00C06EDA" w:rsidRDefault="00C06EDA" w:rsidP="0052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89" w:rsidRDefault="00526089">
    <w:pPr>
      <w:pStyle w:val="BodyText"/>
      <w:spacing w:line="14" w:lineRule="auto"/>
      <w:rPr>
        <w:sz w:val="20"/>
      </w:rPr>
    </w:pPr>
    <w:r w:rsidRPr="005260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805.15pt;width:9.6pt;height:13.05pt;z-index:-251658752;mso-position-horizontal-relative:page;mso-position-vertical-relative:page" filled="f" stroked="f">
          <v:textbox inset="0,0,0,0">
            <w:txbxContent>
              <w:p w:rsidR="00526089" w:rsidRDefault="00526089"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C06EDA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8A4046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DA" w:rsidRDefault="00C06EDA" w:rsidP="00526089">
      <w:r>
        <w:separator/>
      </w:r>
    </w:p>
  </w:footnote>
  <w:footnote w:type="continuationSeparator" w:id="1">
    <w:p w:rsidR="00C06EDA" w:rsidRDefault="00C06EDA" w:rsidP="00526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6089"/>
    <w:rsid w:val="00526089"/>
    <w:rsid w:val="008A4046"/>
    <w:rsid w:val="00C0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08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6089"/>
  </w:style>
  <w:style w:type="paragraph" w:styleId="ListParagraph">
    <w:name w:val="List Paragraph"/>
    <w:basedOn w:val="Normal"/>
    <w:uiPriority w:val="1"/>
    <w:qFormat/>
    <w:rsid w:val="00526089"/>
  </w:style>
  <w:style w:type="paragraph" w:customStyle="1" w:styleId="TableParagraph">
    <w:name w:val="Table Paragraph"/>
    <w:basedOn w:val="Normal"/>
    <w:uiPriority w:val="1"/>
    <w:qFormat/>
    <w:rsid w:val="0052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2019-09-23T08:47:00Z</dcterms:created>
  <dcterms:modified xsi:type="dcterms:W3CDTF">2019-09-26T06:20:00Z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