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94" w:rsidRPr="00C037C7" w:rsidRDefault="00F644C2" w:rsidP="007B6055">
      <w:pPr>
        <w:pStyle w:val="BodyText"/>
        <w:spacing w:line="229" w:lineRule="exact"/>
        <w:ind w:firstLine="720"/>
      </w:pP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473821</wp:posOffset>
            </wp:positionH>
            <wp:positionV relativeFrom="paragraph">
              <wp:posOffset>6957</wp:posOffset>
            </wp:positionV>
            <wp:extent cx="562996" cy="564543"/>
            <wp:effectExtent l="19050" t="0" r="8504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037C7">
        <w:t>Општина</w:t>
      </w:r>
      <w:proofErr w:type="spellEnd"/>
      <w:r w:rsidR="00C037C7">
        <w:t xml:space="preserve"> </w:t>
      </w:r>
      <w:proofErr w:type="spellStart"/>
      <w:r w:rsidR="00C037C7">
        <w:t>Мало</w:t>
      </w:r>
      <w:proofErr w:type="spellEnd"/>
      <w:r w:rsidR="00C037C7">
        <w:t xml:space="preserve"> </w:t>
      </w:r>
      <w:proofErr w:type="spellStart"/>
      <w:r w:rsidR="00C037C7">
        <w:t>Црниће</w:t>
      </w:r>
      <w:proofErr w:type="spellEnd"/>
    </w:p>
    <w:p w:rsidR="00C037C7" w:rsidRDefault="00C037C7" w:rsidP="007B6055">
      <w:pPr>
        <w:pStyle w:val="BodyText"/>
        <w:ind w:right="19" w:firstLine="720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C037C7" w:rsidRDefault="00C037C7" w:rsidP="007B6055">
      <w:pPr>
        <w:pStyle w:val="BodyText"/>
        <w:ind w:right="19" w:firstLine="720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</w:t>
      </w:r>
      <w:r w:rsidR="007B6055">
        <w:t>и</w:t>
      </w:r>
      <w:proofErr w:type="spellEnd"/>
      <w:r w:rsidR="007B6055">
        <w:t xml:space="preserve"> развој, локалну     </w:t>
      </w:r>
    </w:p>
    <w:p w:rsidR="007B6055" w:rsidRPr="007B6055" w:rsidRDefault="007B6055" w:rsidP="007B6055">
      <w:pPr>
        <w:pStyle w:val="BodyText"/>
        <w:ind w:right="19" w:firstLine="720"/>
        <w:rPr>
          <w:lang/>
        </w:rPr>
      </w:pPr>
      <w:r>
        <w:rPr>
          <w:lang/>
        </w:rPr>
        <w:t>Пореску управу и инспекцијски надзор</w:t>
      </w:r>
    </w:p>
    <w:p w:rsidR="009B1594" w:rsidRPr="00C037C7" w:rsidRDefault="00F644C2">
      <w:pPr>
        <w:pStyle w:val="BodyText"/>
        <w:spacing w:before="67"/>
        <w:ind w:left="751" w:right="413"/>
        <w:jc w:val="center"/>
        <w:rPr>
          <w:rFonts w:ascii="Times New Roman" w:hAnsi="Times New Roman"/>
        </w:rPr>
      </w:pPr>
      <w:r>
        <w:br w:type="column"/>
      </w:r>
      <w:proofErr w:type="spellStart"/>
      <w:r w:rsidR="00C037C7">
        <w:rPr>
          <w:rFonts w:ascii="Times New Roman" w:hAnsi="Times New Roman"/>
        </w:rPr>
        <w:lastRenderedPageBreak/>
        <w:t>Ознака</w:t>
      </w:r>
      <w:proofErr w:type="spellEnd"/>
      <w:r w:rsidR="00C037C7">
        <w:rPr>
          <w:rFonts w:ascii="Times New Roman" w:hAnsi="Times New Roman"/>
        </w:rPr>
        <w:t>: КЛ -10</w:t>
      </w:r>
    </w:p>
    <w:p w:rsidR="009B1594" w:rsidRDefault="00F644C2">
      <w:pPr>
        <w:pStyle w:val="BodyText"/>
        <w:spacing w:before="1"/>
        <w:ind w:left="751" w:right="41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чистоће</w:t>
      </w:r>
      <w:proofErr w:type="spellEnd"/>
    </w:p>
    <w:p w:rsidR="009B1594" w:rsidRDefault="009B1594">
      <w:pPr>
        <w:jc w:val="center"/>
        <w:rPr>
          <w:rFonts w:ascii="Times New Roman" w:hAnsi="Times New Roman"/>
        </w:rPr>
        <w:sectPr w:rsidR="009B1594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699"/>
            <w:col w:w="2920"/>
          </w:cols>
        </w:sectPr>
      </w:pPr>
    </w:p>
    <w:p w:rsidR="009B1594" w:rsidRDefault="002A7E2A" w:rsidP="007B6055">
      <w:pPr>
        <w:pStyle w:val="BodyText"/>
        <w:rPr>
          <w:rFonts w:ascii="Times New Roman"/>
        </w:rPr>
      </w:pPr>
      <w:r w:rsidRPr="002A7E2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01.4pt;margin-top:466.85pt;width:9.65pt;height:17.7pt;z-index:-252306432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50" type="#_x0000_t202" style="position:absolute;margin-left:458.4pt;margin-top:466.85pt;width:9.65pt;height:17.7pt;z-index:-252305408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9" type="#_x0000_t202" style="position:absolute;margin-left:401.4pt;margin-top:497.2pt;width:9.65pt;height:17.7pt;z-index:-252304384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8" type="#_x0000_t202" style="position:absolute;margin-left:458.4pt;margin-top:497.2pt;width:9.65pt;height:17.7pt;z-index:-252303360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7" type="#_x0000_t202" style="position:absolute;margin-left:401.4pt;margin-top:527.6pt;width:9.65pt;height:17.7pt;z-index:-252302336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6" type="#_x0000_t202" style="position:absolute;margin-left:458.4pt;margin-top:527.6pt;width:9.65pt;height:17.7pt;z-index:-252301312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5" type="#_x0000_t202" style="position:absolute;margin-left:401.4pt;margin-top:558.05pt;width:9.65pt;height:17.7pt;z-index:-252300288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4" type="#_x0000_t202" style="position:absolute;margin-left:458.4pt;margin-top:558.05pt;width:9.65pt;height:17.7pt;z-index:-252299264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3" type="#_x0000_t202" style="position:absolute;margin-left:401.4pt;margin-top:590.7pt;width:9.65pt;height:17.7pt;z-index:-252298240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2" type="#_x0000_t202" style="position:absolute;margin-left:458.4pt;margin-top:590.7pt;width:9.65pt;height:17.7pt;z-index:-252297216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1" type="#_x0000_t202" style="position:absolute;margin-left:401.4pt;margin-top:625.75pt;width:9.65pt;height:17.7pt;z-index:-252296192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40" type="#_x0000_t202" style="position:absolute;margin-left:458.4pt;margin-top:625.75pt;width:9.65pt;height:17.7pt;z-index:-252295168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39" type="#_x0000_t202" style="position:absolute;margin-left:401.4pt;margin-top:666.4pt;width:9.65pt;height:17.7pt;z-index:-252294144;mso-position-horizontal-relative:page;mso-position-vertical-relative:page" filled="f" stroked="f">
            <v:textbox inset="0,0,0,0">
              <w:txbxContent>
                <w:p w:rsidR="009B1594" w:rsidRPr="007B6055" w:rsidRDefault="009B1594" w:rsidP="007B6055"/>
              </w:txbxContent>
            </v:textbox>
            <w10:wrap anchorx="page" anchory="page"/>
          </v:shape>
        </w:pict>
      </w:r>
      <w:r w:rsidRPr="002A7E2A">
        <w:pict>
          <v:shape id="_x0000_s1038" type="#_x0000_t202" style="position:absolute;margin-left:458.4pt;margin-top:666.4pt;width:9.65pt;height:17.7pt;z-index:-252293120;mso-position-horizontal-relative:page;mso-position-vertical-relative:page" filled="f" stroked="f">
            <v:textbox inset="0,0,0,0">
              <w:txbxContent>
                <w:p w:rsidR="009B1594" w:rsidRPr="007B6055" w:rsidRDefault="009B1594" w:rsidP="007B6055"/>
              </w:txbxContent>
            </v:textbox>
            <w10:wrap anchorx="page" anchory="page"/>
          </v:shape>
        </w:pict>
      </w:r>
      <w:r w:rsidRPr="002A7E2A">
        <w:pict>
          <v:shape id="_x0000_s1037" type="#_x0000_t202" style="position:absolute;margin-left:401.4pt;margin-top:713pt;width:9.65pt;height:17.7pt;z-index:-252292096;mso-position-horizontal-relative:page;mso-position-vertical-relative:page" filled="f" stroked="f">
            <v:textbox inset="0,0,0,0">
              <w:txbxContent>
                <w:p w:rsidR="009B1594" w:rsidRPr="007B6055" w:rsidRDefault="009B1594" w:rsidP="007B6055"/>
              </w:txbxContent>
            </v:textbox>
            <w10:wrap anchorx="page" anchory="page"/>
          </v:shape>
        </w:pict>
      </w:r>
      <w:r w:rsidRPr="002A7E2A">
        <w:pict>
          <v:shape id="_x0000_s1036" type="#_x0000_t202" style="position:absolute;margin-left:458.4pt;margin-top:713pt;width:9.65pt;height:17.7pt;z-index:-252291072;mso-position-horizontal-relative:page;mso-position-vertical-relative:page" filled="f" stroked="f">
            <v:textbox inset="0,0,0,0">
              <w:txbxContent>
                <w:p w:rsidR="009B1594" w:rsidRPr="007B6055" w:rsidRDefault="009B1594" w:rsidP="007B6055"/>
              </w:txbxContent>
            </v:textbox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B1594" w:rsidTr="007B6055">
        <w:trPr>
          <w:trHeight w:val="537"/>
        </w:trPr>
        <w:tc>
          <w:tcPr>
            <w:tcW w:w="10260" w:type="dxa"/>
            <w:gridSpan w:val="5"/>
          </w:tcPr>
          <w:p w:rsidR="009B1594" w:rsidRPr="007B6055" w:rsidRDefault="00F644C2" w:rsidP="007B6055">
            <w:pPr>
              <w:pStyle w:val="TableParagraph"/>
              <w:spacing w:before="1"/>
              <w:rPr>
                <w:b/>
                <w:sz w:val="20"/>
              </w:rPr>
            </w:pPr>
            <w:r w:rsidRPr="007B6055">
              <w:rPr>
                <w:b/>
                <w:sz w:val="20"/>
              </w:rPr>
              <w:t xml:space="preserve">ПРАВНИ ОСНОВ- </w:t>
            </w:r>
            <w:proofErr w:type="spellStart"/>
            <w:r w:rsidRPr="007B6055">
              <w:rPr>
                <w:b/>
                <w:sz w:val="20"/>
              </w:rPr>
              <w:t>Одлука</w:t>
            </w:r>
            <w:proofErr w:type="spellEnd"/>
            <w:r w:rsidRPr="007B6055">
              <w:rPr>
                <w:b/>
                <w:sz w:val="20"/>
              </w:rPr>
              <w:t xml:space="preserve"> о </w:t>
            </w:r>
            <w:proofErr w:type="spellStart"/>
            <w:r w:rsidRPr="007B6055">
              <w:rPr>
                <w:b/>
                <w:sz w:val="20"/>
              </w:rPr>
              <w:t>комуналном</w:t>
            </w:r>
            <w:proofErr w:type="spellEnd"/>
            <w:r w:rsidRPr="007B6055">
              <w:rPr>
                <w:b/>
                <w:sz w:val="20"/>
              </w:rPr>
              <w:t xml:space="preserve"> </w:t>
            </w:r>
            <w:proofErr w:type="spellStart"/>
            <w:r w:rsidR="00C037C7" w:rsidRPr="007B6055">
              <w:rPr>
                <w:b/>
                <w:sz w:val="20"/>
              </w:rPr>
              <w:t>реду</w:t>
            </w:r>
            <w:proofErr w:type="spellEnd"/>
            <w:r w:rsidRPr="007B6055">
              <w:rPr>
                <w:b/>
                <w:sz w:val="20"/>
              </w:rPr>
              <w:t>(„</w:t>
            </w:r>
            <w:proofErr w:type="spellStart"/>
            <w:r w:rsidRPr="007B6055">
              <w:rPr>
                <w:b/>
                <w:sz w:val="20"/>
              </w:rPr>
              <w:t>Службени</w:t>
            </w:r>
            <w:proofErr w:type="spellEnd"/>
            <w:r w:rsidRPr="007B6055">
              <w:rPr>
                <w:b/>
                <w:sz w:val="20"/>
              </w:rPr>
              <w:t xml:space="preserve"> </w:t>
            </w:r>
            <w:r w:rsidR="00C037C7" w:rsidRPr="007B6055">
              <w:rPr>
                <w:b/>
                <w:sz w:val="20"/>
              </w:rPr>
              <w:t xml:space="preserve">гласник општине М. </w:t>
            </w:r>
            <w:proofErr w:type="spellStart"/>
            <w:r w:rsidR="00C037C7" w:rsidRPr="007B6055">
              <w:rPr>
                <w:b/>
                <w:sz w:val="20"/>
              </w:rPr>
              <w:t>Црниће</w:t>
            </w:r>
            <w:proofErr w:type="spellEnd"/>
            <w:r w:rsidRPr="007B6055">
              <w:rPr>
                <w:b/>
                <w:sz w:val="20"/>
              </w:rPr>
              <w:t xml:space="preserve">“, </w:t>
            </w:r>
            <w:proofErr w:type="spellStart"/>
            <w:r w:rsidRPr="007B6055">
              <w:rPr>
                <w:b/>
                <w:sz w:val="20"/>
              </w:rPr>
              <w:t>број</w:t>
            </w:r>
            <w:proofErr w:type="spellEnd"/>
            <w:r w:rsidRPr="007B6055">
              <w:rPr>
                <w:b/>
                <w:sz w:val="20"/>
              </w:rPr>
              <w:t xml:space="preserve"> </w:t>
            </w:r>
            <w:r w:rsidR="00C037C7" w:rsidRPr="007B6055">
              <w:rPr>
                <w:b/>
                <w:sz w:val="20"/>
              </w:rPr>
              <w:t>19/2016</w:t>
            </w:r>
            <w:r w:rsidRPr="007B6055">
              <w:rPr>
                <w:b/>
                <w:sz w:val="20"/>
              </w:rPr>
              <w:t xml:space="preserve"> )</w:t>
            </w:r>
          </w:p>
        </w:tc>
      </w:tr>
      <w:tr w:rsidR="009B1594">
        <w:trPr>
          <w:trHeight w:val="1197"/>
        </w:trPr>
        <w:tc>
          <w:tcPr>
            <w:tcW w:w="10260" w:type="dxa"/>
            <w:gridSpan w:val="5"/>
          </w:tcPr>
          <w:p w:rsidR="009B1594" w:rsidRDefault="00F644C2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1" w:lineRule="exact"/>
              <w:ind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9B1594" w:rsidRDefault="00F644C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9B1594" w:rsidRDefault="00F644C2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870"/>
                <w:tab w:val="left" w:pos="5650"/>
              </w:tabs>
              <w:ind w:left="434" w:hanging="32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9B1594">
        <w:trPr>
          <w:trHeight w:val="3220"/>
        </w:trPr>
        <w:tc>
          <w:tcPr>
            <w:tcW w:w="10260" w:type="dxa"/>
            <w:gridSpan w:val="5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9B1594" w:rsidRDefault="00F644C2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B1594" w:rsidRDefault="009B159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B1594" w:rsidRDefault="009B159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B1594" w:rsidRDefault="00F644C2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9B1594" w:rsidRDefault="009B159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B1594" w:rsidRDefault="00F644C2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9B1594" w:rsidRDefault="009B159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9B1594" w:rsidRDefault="009B159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B1594" w:rsidRDefault="00F644C2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9B1594">
        <w:trPr>
          <w:trHeight w:val="457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line="213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line="213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10"/>
              <w:ind w:left="52" w:right="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10"/>
              <w:ind w:left="52" w:right="4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9B1594">
        <w:trPr>
          <w:trHeight w:val="599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9B1594" w:rsidRDefault="00F644C2">
            <w:pPr>
              <w:pStyle w:val="TableParagraph"/>
              <w:spacing w:before="18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изношења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отпада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05"/>
              <w:ind w:left="51" w:right="214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1745" cy="1511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68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1745" cy="1511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597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изношења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кабастог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отпада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02"/>
              <w:ind w:left="51" w:right="214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1745" cy="15119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66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41745" cy="15119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597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изношења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баштенског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отпада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02"/>
              <w:ind w:left="51" w:right="214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66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599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акције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изношења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кабастог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баштенског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отпада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05"/>
              <w:ind w:left="51" w:right="214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68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688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комунални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износи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динамици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48"/>
              <w:ind w:left="51" w:right="214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11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690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62"/>
              <w:rPr>
                <w:sz w:val="20"/>
              </w:rPr>
            </w:pPr>
            <w:proofErr w:type="spellStart"/>
            <w:r>
              <w:rPr>
                <w:sz w:val="20"/>
              </w:rPr>
              <w:t>празне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одржавају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отпатке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ђубријере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50"/>
              <w:ind w:left="51" w:right="214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14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918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чишћење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правилу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току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дана</w:t>
            </w:r>
            <w:proofErr w:type="spellEnd"/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spacing w:before="10"/>
              <w:rPr>
                <w:rFonts w:ascii="Times New Roman"/>
              </w:rPr>
            </w:pPr>
          </w:p>
          <w:p w:rsidR="009B1594" w:rsidRDefault="00F644C2">
            <w:pPr>
              <w:pStyle w:val="TableParagraph"/>
              <w:ind w:left="52" w:right="213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227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921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чишћење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саобраћаја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0- 24 </w:t>
            </w:r>
            <w:proofErr w:type="spellStart"/>
            <w:r>
              <w:rPr>
                <w:sz w:val="20"/>
              </w:rPr>
              <w:t>сата</w:t>
            </w:r>
            <w:proofErr w:type="spellEnd"/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B1594" w:rsidRDefault="00F644C2">
            <w:pPr>
              <w:pStyle w:val="TableParagraph"/>
              <w:ind w:left="52" w:right="213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229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1745" cy="151196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5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594" w:rsidRDefault="009B1594">
      <w:pPr>
        <w:rPr>
          <w:rFonts w:ascii="Times New Roman"/>
          <w:sz w:val="20"/>
        </w:rPr>
        <w:sectPr w:rsidR="009B1594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9B1594">
        <w:trPr>
          <w:trHeight w:val="918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 w:firstLine="55"/>
              <w:rPr>
                <w:sz w:val="20"/>
              </w:rPr>
            </w:pPr>
            <w:proofErr w:type="spellStart"/>
            <w:r>
              <w:rPr>
                <w:sz w:val="20"/>
              </w:rPr>
              <w:t>пре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очишћени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отвори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решетке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прикупљање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атмосферских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вода</w:t>
            </w:r>
            <w:proofErr w:type="spellEnd"/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spacing w:before="10"/>
              <w:rPr>
                <w:rFonts w:ascii="Times New Roman"/>
              </w:rPr>
            </w:pPr>
          </w:p>
          <w:p w:rsidR="009B1594" w:rsidRDefault="00F644C2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97" cy="151196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227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97" cy="151196"/>
                  <wp:effectExtent l="0" t="0" r="0" b="0"/>
                  <wp:docPr id="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921"/>
        </w:trPr>
        <w:tc>
          <w:tcPr>
            <w:tcW w:w="7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долази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таложења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нечистоће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ограде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грађевинске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објекте</w:t>
            </w:r>
            <w:proofErr w:type="spellEnd"/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spacing w:before="10"/>
              <w:rPr>
                <w:rFonts w:ascii="Times New Roman"/>
              </w:rPr>
            </w:pPr>
          </w:p>
          <w:p w:rsidR="009B1594" w:rsidRDefault="00F644C2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2297" cy="151196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227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2297" cy="151196"/>
                  <wp:effectExtent l="0" t="0" r="0" b="0"/>
                  <wp:docPr id="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597"/>
        </w:trPr>
        <w:tc>
          <w:tcPr>
            <w:tcW w:w="720" w:type="dxa"/>
          </w:tcPr>
          <w:p w:rsidR="009B1594" w:rsidRDefault="00F644C2">
            <w:pPr>
              <w:pStyle w:val="TableParagraph"/>
              <w:spacing w:before="179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9B1594" w:rsidRDefault="00F644C2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поливају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возила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10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2297" cy="151196"/>
                  <wp:effectExtent l="0" t="0" r="0" b="0"/>
                  <wp:docPr id="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F644C2">
            <w:pPr>
              <w:pStyle w:val="TableParagraph"/>
              <w:spacing w:before="66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32297" cy="151196"/>
                  <wp:effectExtent l="0" t="0" r="0" b="0"/>
                  <wp:docPr id="4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1149"/>
        </w:trPr>
        <w:tc>
          <w:tcPr>
            <w:tcW w:w="720" w:type="dxa"/>
          </w:tcPr>
          <w:p w:rsidR="009B1594" w:rsidRDefault="009B1594">
            <w:pPr>
              <w:pStyle w:val="TableParagraph"/>
              <w:rPr>
                <w:rFonts w:ascii="Times New Roman"/>
              </w:rPr>
            </w:pPr>
          </w:p>
          <w:p w:rsidR="009B1594" w:rsidRDefault="009B159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9B1594" w:rsidRDefault="00F644C2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донет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наступања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непредвиђених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околности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обављању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штрајка</w:t>
            </w:r>
            <w:proofErr w:type="spellEnd"/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9B1594" w:rsidRDefault="00F644C2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97" cy="151196"/>
                  <wp:effectExtent l="0" t="0" r="0" b="0"/>
                  <wp:docPr id="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9B1594" w:rsidRDefault="00F644C2">
            <w:pPr>
              <w:pStyle w:val="TableParagraph"/>
              <w:ind w:left="52" w:right="310"/>
              <w:jc w:val="center"/>
              <w:rPr>
                <w:sz w:val="20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97" cy="151196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" cy="15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690"/>
        </w:trPr>
        <w:tc>
          <w:tcPr>
            <w:tcW w:w="10260" w:type="dxa"/>
            <w:gridSpan w:val="5"/>
          </w:tcPr>
          <w:p w:rsidR="009B1594" w:rsidRDefault="009B159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B1594" w:rsidRDefault="00F644C2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9B1594" w:rsidRDefault="002A7E2A">
      <w:pPr>
        <w:pStyle w:val="BodyText"/>
        <w:rPr>
          <w:rFonts w:ascii="Times New Roman"/>
        </w:rPr>
      </w:pPr>
      <w:r w:rsidRPr="002A7E2A">
        <w:pict>
          <v:shape id="_x0000_s1035" type="#_x0000_t202" style="position:absolute;margin-left:401.4pt;margin-top:53.8pt;width:9.65pt;height:17.7pt;z-index:-252286976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34" type="#_x0000_t202" style="position:absolute;margin-left:458.4pt;margin-top:53.8pt;width:9.65pt;height:17.7pt;z-index:-252285952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33" type="#_x0000_t202" style="position:absolute;margin-left:401.4pt;margin-top:100.25pt;width:9.65pt;height:17.7pt;z-index:-252284928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32" type="#_x0000_t202" style="position:absolute;margin-left:458.4pt;margin-top:100.25pt;width:9.65pt;height:17.7pt;z-index:-252283904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31" type="#_x0000_t202" style="position:absolute;margin-left:401.4pt;margin-top:138.8pt;width:9.65pt;height:17.7pt;z-index:-252282880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30" type="#_x0000_t202" style="position:absolute;margin-left:458.4pt;margin-top:138.8pt;width:9.65pt;height:17.7pt;z-index:-252281856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29" type="#_x0000_t202" style="position:absolute;margin-left:401.4pt;margin-top:182.95pt;width:9.65pt;height:17.7pt;z-index:-252280832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2A7E2A">
        <w:pict>
          <v:shape id="_x0000_s1028" type="#_x0000_t202" style="position:absolute;margin-left:458.4pt;margin-top:182.95pt;width:9.65pt;height:17.7pt;z-index:-252279808;mso-position-horizontal-relative:page;mso-position-vertical-relative:page" filled="f" stroked="f">
            <v:textbox inset="0,0,0,0">
              <w:txbxContent>
                <w:p w:rsidR="009B1594" w:rsidRDefault="00F644C2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F644C2">
        <w:rPr>
          <w:noProof/>
        </w:rPr>
        <w:drawing>
          <wp:anchor distT="0" distB="0" distL="0" distR="0" simplePos="0" relativeHeight="251037696" behindDoc="1" locked="0" layoutInCell="1" allowOverlap="1">
            <wp:simplePos x="0" y="0"/>
            <wp:positionH relativeFrom="page">
              <wp:posOffset>3059367</wp:posOffset>
            </wp:positionH>
            <wp:positionV relativeFrom="page">
              <wp:posOffset>6132893</wp:posOffset>
            </wp:positionV>
            <wp:extent cx="128587" cy="128587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4C2">
        <w:rPr>
          <w:noProof/>
        </w:rPr>
        <w:drawing>
          <wp:anchor distT="0" distB="0" distL="0" distR="0" simplePos="0" relativeHeight="251038720" behindDoc="1" locked="0" layoutInCell="1" allowOverlap="1">
            <wp:simplePos x="0" y="0"/>
            <wp:positionH relativeFrom="page">
              <wp:posOffset>3059367</wp:posOffset>
            </wp:positionH>
            <wp:positionV relativeFrom="page">
              <wp:posOffset>6388048</wp:posOffset>
            </wp:positionV>
            <wp:extent cx="128587" cy="128587"/>
            <wp:effectExtent l="0" t="0" r="0" b="0"/>
            <wp:wrapNone/>
            <wp:docPr id="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4C2">
        <w:rPr>
          <w:noProof/>
        </w:rPr>
        <w:drawing>
          <wp:anchor distT="0" distB="0" distL="0" distR="0" simplePos="0" relativeHeight="251039744" behindDoc="1" locked="0" layoutInCell="1" allowOverlap="1">
            <wp:simplePos x="0" y="0"/>
            <wp:positionH relativeFrom="page">
              <wp:posOffset>3059367</wp:posOffset>
            </wp:positionH>
            <wp:positionV relativeFrom="page">
              <wp:posOffset>6633730</wp:posOffset>
            </wp:positionV>
            <wp:extent cx="128587" cy="128587"/>
            <wp:effectExtent l="0" t="0" r="0" b="0"/>
            <wp:wrapNone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4C2">
        <w:rPr>
          <w:noProof/>
        </w:rPr>
        <w:drawing>
          <wp:anchor distT="0" distB="0" distL="0" distR="0" simplePos="0" relativeHeight="251040768" behindDoc="1" locked="0" layoutInCell="1" allowOverlap="1">
            <wp:simplePos x="0" y="0"/>
            <wp:positionH relativeFrom="page">
              <wp:posOffset>3059367</wp:posOffset>
            </wp:positionH>
            <wp:positionV relativeFrom="page">
              <wp:posOffset>6888886</wp:posOffset>
            </wp:positionV>
            <wp:extent cx="128587" cy="128587"/>
            <wp:effectExtent l="0" t="0" r="0" b="0"/>
            <wp:wrapNone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4C2">
        <w:rPr>
          <w:noProof/>
        </w:rPr>
        <w:drawing>
          <wp:anchor distT="0" distB="0" distL="0" distR="0" simplePos="0" relativeHeight="251041792" behindDoc="1" locked="0" layoutInCell="1" allowOverlap="1">
            <wp:simplePos x="0" y="0"/>
            <wp:positionH relativeFrom="page">
              <wp:posOffset>3059367</wp:posOffset>
            </wp:positionH>
            <wp:positionV relativeFrom="page">
              <wp:posOffset>7129856</wp:posOffset>
            </wp:positionV>
            <wp:extent cx="128587" cy="128587"/>
            <wp:effectExtent l="0" t="0" r="0" b="0"/>
            <wp:wrapNone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594" w:rsidRDefault="009B1594">
      <w:pPr>
        <w:pStyle w:val="BodyText"/>
        <w:rPr>
          <w:rFonts w:ascii="Times New Roman"/>
        </w:rPr>
      </w:pPr>
    </w:p>
    <w:p w:rsidR="009B1594" w:rsidRDefault="009B1594">
      <w:pPr>
        <w:pStyle w:val="BodyText"/>
        <w:rPr>
          <w:rFonts w:ascii="Times New Roman"/>
        </w:rPr>
      </w:pPr>
    </w:p>
    <w:p w:rsidR="009B1594" w:rsidRDefault="00F644C2">
      <w:pPr>
        <w:spacing w:before="225"/>
        <w:ind w:left="2035" w:right="2107"/>
        <w:jc w:val="center"/>
        <w:rPr>
          <w:b/>
          <w:sz w:val="24"/>
        </w:rPr>
      </w:pPr>
      <w:r>
        <w:rPr>
          <w:b/>
          <w:sz w:val="24"/>
        </w:rPr>
        <w:t>РЕЗУЛТАТ ИНСПЕКЦИЈСКОГ НАДЗОРА У БОДОВИМА</w:t>
      </w:r>
    </w:p>
    <w:p w:rsidR="009B1594" w:rsidRDefault="009B1594">
      <w:pPr>
        <w:pStyle w:val="BodyText"/>
        <w:rPr>
          <w:b/>
        </w:rPr>
      </w:pPr>
    </w:p>
    <w:p w:rsidR="009B1594" w:rsidRDefault="009B1594">
      <w:pPr>
        <w:pStyle w:val="BodyText"/>
        <w:spacing w:before="5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9B1594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9B1594" w:rsidRPr="00C037C7" w:rsidRDefault="009B1594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</w:p>
        </w:tc>
      </w:tr>
      <w:tr w:rsidR="009B1594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594" w:rsidRDefault="009B1594">
      <w:pPr>
        <w:pStyle w:val="BodyText"/>
        <w:rPr>
          <w:b/>
        </w:rPr>
      </w:pPr>
    </w:p>
    <w:p w:rsidR="009B1594" w:rsidRDefault="009B1594">
      <w:pPr>
        <w:pStyle w:val="BodyText"/>
        <w:spacing w:after="1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9B1594">
        <w:trPr>
          <w:trHeight w:val="330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4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9B1594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9B1594" w:rsidRDefault="00F644C2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1594" w:rsidRPr="00C037C7" w:rsidRDefault="00F644C2">
            <w:pPr>
              <w:pStyle w:val="TableParagraph"/>
              <w:spacing w:before="42"/>
              <w:ind w:right="327"/>
              <w:jc w:val="right"/>
              <w:rPr>
                <w:b/>
                <w:sz w:val="20"/>
              </w:rPr>
            </w:pPr>
            <w:r w:rsidRPr="00C037C7">
              <w:rPr>
                <w:b/>
                <w:sz w:val="20"/>
              </w:rPr>
              <w:t>131-150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1594" w:rsidRPr="00C037C7" w:rsidRDefault="00F644C2">
            <w:pPr>
              <w:pStyle w:val="TableParagraph"/>
              <w:spacing w:before="42"/>
              <w:ind w:left="415"/>
              <w:rPr>
                <w:b/>
                <w:sz w:val="20"/>
              </w:rPr>
            </w:pPr>
            <w:r w:rsidRPr="00C037C7">
              <w:rPr>
                <w:b/>
                <w:sz w:val="20"/>
              </w:rPr>
              <w:t>111-130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1594" w:rsidRPr="00C037C7" w:rsidRDefault="00F644C2">
            <w:pPr>
              <w:pStyle w:val="TableParagraph"/>
              <w:spacing w:before="42"/>
              <w:ind w:left="369"/>
              <w:rPr>
                <w:b/>
                <w:sz w:val="20"/>
              </w:rPr>
            </w:pPr>
            <w:r w:rsidRPr="00C037C7">
              <w:rPr>
                <w:b/>
                <w:sz w:val="20"/>
              </w:rPr>
              <w:t>81-110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1594" w:rsidRPr="00C037C7" w:rsidRDefault="00F644C2">
            <w:pPr>
              <w:pStyle w:val="TableParagraph"/>
              <w:spacing w:before="42"/>
              <w:ind w:left="452" w:right="314"/>
              <w:jc w:val="center"/>
              <w:rPr>
                <w:b/>
                <w:sz w:val="20"/>
              </w:rPr>
            </w:pPr>
            <w:r w:rsidRPr="00C037C7">
              <w:rPr>
                <w:b/>
                <w:sz w:val="20"/>
              </w:rPr>
              <w:t>51-80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9B1594" w:rsidRPr="00C037C7" w:rsidRDefault="00F644C2">
            <w:pPr>
              <w:pStyle w:val="TableParagraph"/>
              <w:spacing w:before="42"/>
              <w:ind w:left="420"/>
              <w:rPr>
                <w:b/>
                <w:sz w:val="20"/>
              </w:rPr>
            </w:pPr>
            <w:r w:rsidRPr="00C037C7">
              <w:rPr>
                <w:b/>
                <w:sz w:val="20"/>
              </w:rPr>
              <w:t xml:space="preserve">50 и </w:t>
            </w:r>
            <w:proofErr w:type="spellStart"/>
            <w:r w:rsidRPr="00C037C7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9B1594" w:rsidRDefault="009B1594">
      <w:pPr>
        <w:pStyle w:val="BodyText"/>
        <w:rPr>
          <w:b/>
        </w:rPr>
      </w:pPr>
    </w:p>
    <w:p w:rsidR="009B1594" w:rsidRDefault="009B1594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9B1594">
        <w:trPr>
          <w:trHeight w:val="358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pStyle w:val="TableParagraph"/>
              <w:rPr>
                <w:b/>
              </w:rPr>
            </w:pPr>
          </w:p>
          <w:p w:rsidR="009B1594" w:rsidRDefault="009B159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B1594" w:rsidRDefault="00F644C2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B1594" w:rsidRDefault="00F644C2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9B1594" w:rsidRDefault="00F644C2">
            <w:pPr>
              <w:pStyle w:val="TableParagraph"/>
              <w:spacing w:line="339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B1594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594" w:rsidRDefault="00F644C2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B1594" w:rsidRDefault="00F644C2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B1594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594" w:rsidRDefault="00F644C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B1594" w:rsidRDefault="00F644C2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B1594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1594" w:rsidRDefault="00F644C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9B1594" w:rsidRDefault="00F644C2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9B1594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B1594" w:rsidRDefault="00F644C2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9B1594" w:rsidRDefault="00F644C2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9B1594" w:rsidRDefault="009B1594">
      <w:pPr>
        <w:pStyle w:val="BodyText"/>
        <w:spacing w:after="1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9B1594">
        <w:trPr>
          <w:trHeight w:val="332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pStyle w:val="TableParagraph"/>
              <w:rPr>
                <w:b/>
              </w:rPr>
            </w:pPr>
          </w:p>
          <w:p w:rsidR="009B1594" w:rsidRDefault="00F644C2">
            <w:pPr>
              <w:pStyle w:val="TableParagraph"/>
              <w:spacing w:before="168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94" w:rsidRDefault="00F644C2">
            <w:pPr>
              <w:pStyle w:val="TableParagraph"/>
              <w:spacing w:before="54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33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594" w:rsidRDefault="00F644C2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1594">
        <w:trPr>
          <w:trHeight w:val="349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9B1594" w:rsidRDefault="009B159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1594" w:rsidRDefault="00F644C2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9B1594" w:rsidRDefault="009B15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594" w:rsidRDefault="009B1594">
      <w:pPr>
        <w:pStyle w:val="BodyText"/>
        <w:rPr>
          <w:b/>
        </w:rPr>
      </w:pPr>
    </w:p>
    <w:p w:rsidR="009B1594" w:rsidRDefault="009B1594">
      <w:pPr>
        <w:pStyle w:val="BodyText"/>
        <w:rPr>
          <w:b/>
        </w:rPr>
      </w:pPr>
    </w:p>
    <w:p w:rsidR="009B1594" w:rsidRDefault="009B1594">
      <w:pPr>
        <w:pStyle w:val="BodyText"/>
        <w:rPr>
          <w:b/>
        </w:rPr>
      </w:pPr>
    </w:p>
    <w:p w:rsidR="009B1594" w:rsidRDefault="009B1594">
      <w:pPr>
        <w:pStyle w:val="BodyText"/>
        <w:spacing w:before="8"/>
        <w:rPr>
          <w:b/>
          <w:sz w:val="19"/>
        </w:rPr>
      </w:pPr>
    </w:p>
    <w:p w:rsidR="009B1594" w:rsidRDefault="00F644C2">
      <w:pPr>
        <w:pStyle w:val="BodyText"/>
        <w:tabs>
          <w:tab w:val="left" w:pos="5180"/>
          <w:tab w:val="left" w:pos="6821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9B1594" w:rsidRDefault="009B1594">
      <w:pPr>
        <w:pStyle w:val="BodyText"/>
      </w:pPr>
    </w:p>
    <w:p w:rsidR="009B1594" w:rsidRDefault="002A7E2A">
      <w:pPr>
        <w:pStyle w:val="BodyText"/>
        <w:spacing w:before="7"/>
        <w:rPr>
          <w:sz w:val="15"/>
        </w:rPr>
      </w:pPr>
      <w:r w:rsidRPr="002A7E2A">
        <w:pict>
          <v:line id="_x0000_s1027" style="position:absolute;z-index:-251640832;mso-wrap-distance-left:0;mso-wrap-distance-right:0;mso-position-horizontal-relative:page" from="90pt,11.15pt" to="205pt,11.15pt" strokeweight=".14056mm">
            <w10:wrap type="topAndBottom" anchorx="page"/>
          </v:line>
        </w:pict>
      </w:r>
      <w:r w:rsidRPr="002A7E2A">
        <w:pict>
          <v:line id="_x0000_s1026" style="position:absolute;z-index:-251639808;mso-wrap-distance-left:0;mso-wrap-distance-right:0;mso-position-horizontal-relative:page" from="380.5pt,11.15pt" to="520.65pt,11.15pt" strokeweight=".14056mm">
            <w10:wrap type="topAndBottom" anchorx="page"/>
          </v:line>
        </w:pict>
      </w:r>
    </w:p>
    <w:sectPr w:rsidR="009B1594" w:rsidSect="009B1594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2E2"/>
    <w:multiLevelType w:val="hybridMultilevel"/>
    <w:tmpl w:val="9B1ADF74"/>
    <w:lvl w:ilvl="0" w:tplc="2A50A33A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6EB8FECE">
      <w:numFmt w:val="bullet"/>
      <w:lvlText w:val="•"/>
      <w:lvlJc w:val="left"/>
      <w:pPr>
        <w:ind w:left="1403" w:hanging="305"/>
      </w:pPr>
      <w:rPr>
        <w:rFonts w:hint="default"/>
      </w:rPr>
    </w:lvl>
    <w:lvl w:ilvl="2" w:tplc="BDDC3EBA">
      <w:numFmt w:val="bullet"/>
      <w:lvlText w:val="•"/>
      <w:lvlJc w:val="left"/>
      <w:pPr>
        <w:ind w:left="2386" w:hanging="305"/>
      </w:pPr>
      <w:rPr>
        <w:rFonts w:hint="default"/>
      </w:rPr>
    </w:lvl>
    <w:lvl w:ilvl="3" w:tplc="C9DE0312">
      <w:numFmt w:val="bullet"/>
      <w:lvlText w:val="•"/>
      <w:lvlJc w:val="left"/>
      <w:pPr>
        <w:ind w:left="3369" w:hanging="305"/>
      </w:pPr>
      <w:rPr>
        <w:rFonts w:hint="default"/>
      </w:rPr>
    </w:lvl>
    <w:lvl w:ilvl="4" w:tplc="23F6E0C0">
      <w:numFmt w:val="bullet"/>
      <w:lvlText w:val="•"/>
      <w:lvlJc w:val="left"/>
      <w:pPr>
        <w:ind w:left="4352" w:hanging="305"/>
      </w:pPr>
      <w:rPr>
        <w:rFonts w:hint="default"/>
      </w:rPr>
    </w:lvl>
    <w:lvl w:ilvl="5" w:tplc="C2362CB6">
      <w:numFmt w:val="bullet"/>
      <w:lvlText w:val="•"/>
      <w:lvlJc w:val="left"/>
      <w:pPr>
        <w:ind w:left="5335" w:hanging="305"/>
      </w:pPr>
      <w:rPr>
        <w:rFonts w:hint="default"/>
      </w:rPr>
    </w:lvl>
    <w:lvl w:ilvl="6" w:tplc="B4AA654C">
      <w:numFmt w:val="bullet"/>
      <w:lvlText w:val="•"/>
      <w:lvlJc w:val="left"/>
      <w:pPr>
        <w:ind w:left="6318" w:hanging="305"/>
      </w:pPr>
      <w:rPr>
        <w:rFonts w:hint="default"/>
      </w:rPr>
    </w:lvl>
    <w:lvl w:ilvl="7" w:tplc="A166669A">
      <w:numFmt w:val="bullet"/>
      <w:lvlText w:val="•"/>
      <w:lvlJc w:val="left"/>
      <w:pPr>
        <w:ind w:left="7301" w:hanging="305"/>
      </w:pPr>
      <w:rPr>
        <w:rFonts w:hint="default"/>
      </w:rPr>
    </w:lvl>
    <w:lvl w:ilvl="8" w:tplc="8DB01974">
      <w:numFmt w:val="bullet"/>
      <w:lvlText w:val="•"/>
      <w:lvlJc w:val="left"/>
      <w:pPr>
        <w:ind w:left="8284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1594"/>
    <w:rsid w:val="00055B96"/>
    <w:rsid w:val="002A7E2A"/>
    <w:rsid w:val="007B6055"/>
    <w:rsid w:val="009B1594"/>
    <w:rsid w:val="00C037C7"/>
    <w:rsid w:val="00F6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59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159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B1594"/>
  </w:style>
  <w:style w:type="paragraph" w:customStyle="1" w:styleId="TableParagraph">
    <w:name w:val="Table Paragraph"/>
    <w:basedOn w:val="Normal"/>
    <w:uiPriority w:val="1"/>
    <w:qFormat/>
    <w:rsid w:val="009B1594"/>
  </w:style>
  <w:style w:type="paragraph" w:styleId="BalloonText">
    <w:name w:val="Balloon Text"/>
    <w:basedOn w:val="Normal"/>
    <w:link w:val="BalloonTextChar"/>
    <w:uiPriority w:val="99"/>
    <w:semiHidden/>
    <w:unhideWhenUsed/>
    <w:rsid w:val="00C0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C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2019-09-24T10:19:00Z</dcterms:created>
  <dcterms:modified xsi:type="dcterms:W3CDTF">2019-09-26T11:20:00Z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2019-09-24T00:00:00Z</vt:filetime>
  </property>
</Properties>
</file>