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9B" w:rsidRDefault="0088689B" w:rsidP="0088689B">
      <w:pPr>
        <w:pStyle w:val="BodyText"/>
      </w:pPr>
      <w:r w:rsidRPr="0088689B">
        <w:rPr>
          <w:rFonts w:ascii="Times New Roman"/>
          <w:noProof/>
          <w:sz w:val="31"/>
          <w:lang w:bidi="ar-SA"/>
        </w:rPr>
        <w:drawing>
          <wp:inline distT="0" distB="0" distL="0" distR="0">
            <wp:extent cx="373711" cy="373711"/>
            <wp:effectExtent l="0" t="0" r="0" b="0"/>
            <wp:docPr id="12" name="Picture 1" descr="malo-crnice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o-crnice-gr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711" cy="373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ОПШТИНА МАЛО ЦРНИЋЕ</w:t>
      </w:r>
    </w:p>
    <w:p w:rsidR="0088689B" w:rsidRDefault="0088689B" w:rsidP="0088689B">
      <w:pPr>
        <w:pStyle w:val="BodyText"/>
      </w:pPr>
      <w:r>
        <w:t>ОПШТИНСКА УПРАВА МАЛО ЦРНИЋЕ</w:t>
      </w:r>
    </w:p>
    <w:p w:rsidR="00A8537F" w:rsidRPr="0088689B" w:rsidRDefault="000774FF" w:rsidP="0088689B">
      <w:pPr>
        <w:pStyle w:val="BodyText"/>
      </w:pP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88689B">
        <w:t>локалну</w:t>
      </w:r>
      <w:proofErr w:type="spellEnd"/>
      <w:r w:rsidR="0088689B">
        <w:t xml:space="preserve"> </w:t>
      </w:r>
      <w:proofErr w:type="spellStart"/>
      <w:r w:rsidR="0088689B">
        <w:t>пореску</w:t>
      </w:r>
      <w:proofErr w:type="spellEnd"/>
      <w:r w:rsidR="0088689B">
        <w:t xml:space="preserve"> </w:t>
      </w:r>
      <w:proofErr w:type="spellStart"/>
      <w:r w:rsidR="0088689B">
        <w:t>управу</w:t>
      </w:r>
      <w:proofErr w:type="spellEnd"/>
      <w:r w:rsidR="0088689B">
        <w:t xml:space="preserve">, </w:t>
      </w:r>
      <w:proofErr w:type="spellStart"/>
      <w:r w:rsidR="0088689B">
        <w:t>локални</w:t>
      </w:r>
      <w:proofErr w:type="spellEnd"/>
      <w:r w:rsidR="0088689B">
        <w:t xml:space="preserve"> </w:t>
      </w:r>
      <w:proofErr w:type="spellStart"/>
      <w:r w:rsidR="0088689B">
        <w:t>економски</w:t>
      </w:r>
      <w:proofErr w:type="spellEnd"/>
      <w:r w:rsidR="0088689B">
        <w:t xml:space="preserve"> </w:t>
      </w:r>
      <w:proofErr w:type="spellStart"/>
      <w:r w:rsidR="0088689B">
        <w:t>развој</w:t>
      </w:r>
      <w:proofErr w:type="spellEnd"/>
      <w:r w:rsidR="0088689B">
        <w:t xml:space="preserve"> и </w:t>
      </w:r>
      <w:proofErr w:type="spellStart"/>
      <w:r>
        <w:t>инспекцијске</w:t>
      </w:r>
      <w:proofErr w:type="spellEnd"/>
      <w:r>
        <w:t xml:space="preserve"> </w:t>
      </w:r>
      <w:proofErr w:type="spellStart"/>
      <w:r w:rsidR="0088689B">
        <w:t>послове</w:t>
      </w:r>
      <w:proofErr w:type="spellEnd"/>
    </w:p>
    <w:p w:rsidR="00A8537F" w:rsidRDefault="000774FF">
      <w:pPr>
        <w:pStyle w:val="BodyText"/>
        <w:spacing w:before="67"/>
        <w:ind w:left="750" w:right="440"/>
        <w:jc w:val="center"/>
        <w:rPr>
          <w:rFonts w:ascii="Times New Roman" w:hAnsi="Times New Roman"/>
        </w:rPr>
      </w:pPr>
      <w:r>
        <w:br w:type="column"/>
      </w:r>
      <w:proofErr w:type="spellStart"/>
      <w:r>
        <w:rPr>
          <w:rFonts w:ascii="Times New Roman" w:hAnsi="Times New Roman"/>
        </w:rPr>
        <w:lastRenderedPageBreak/>
        <w:t>Ознака</w:t>
      </w:r>
      <w:proofErr w:type="spellEnd"/>
      <w:r>
        <w:rPr>
          <w:rFonts w:ascii="Times New Roman" w:hAnsi="Times New Roman"/>
        </w:rPr>
        <w:t>: КЛ -1</w:t>
      </w:r>
    </w:p>
    <w:p w:rsidR="00A8537F" w:rsidRDefault="000774FF">
      <w:pPr>
        <w:pStyle w:val="BodyText"/>
        <w:spacing w:before="1"/>
        <w:ind w:left="750" w:right="442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Одржавање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гробља</w:t>
      </w:r>
      <w:proofErr w:type="spellEnd"/>
    </w:p>
    <w:p w:rsidR="003B1AA8" w:rsidRPr="003B1AA8" w:rsidRDefault="003B1AA8" w:rsidP="003B1AA8">
      <w:pPr>
        <w:pStyle w:val="BodyText"/>
        <w:spacing w:before="1"/>
        <w:ind w:right="56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Обавезе вршиоца комуналне делатности</w:t>
      </w:r>
    </w:p>
    <w:p w:rsidR="00A8537F" w:rsidRDefault="00A8537F">
      <w:pPr>
        <w:jc w:val="center"/>
        <w:rPr>
          <w:rFonts w:ascii="Times New Roman" w:hAnsi="Times New Roman"/>
        </w:rPr>
        <w:sectPr w:rsidR="00A8537F" w:rsidSect="003B1AA8">
          <w:type w:val="continuous"/>
          <w:pgSz w:w="12240" w:h="15840"/>
          <w:pgMar w:top="540" w:right="780" w:bottom="0" w:left="860" w:header="720" w:footer="720" w:gutter="0"/>
          <w:cols w:num="2" w:space="720" w:equalWidth="0">
            <w:col w:w="4981" w:space="2728"/>
            <w:col w:w="2891"/>
          </w:cols>
        </w:sectPr>
      </w:pPr>
    </w:p>
    <w:p w:rsidR="00A8537F" w:rsidRDefault="00134934" w:rsidP="0088689B">
      <w:pPr>
        <w:pStyle w:val="BodyText"/>
        <w:rPr>
          <w:rFonts w:ascii="Times New Roman"/>
        </w:rPr>
      </w:pPr>
      <w:r w:rsidRPr="0013493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01.4pt;margin-top:505.85pt;width:9.65pt;height:17.7pt;z-index:-251676672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66" type="#_x0000_t202" style="position:absolute;margin-left:458.4pt;margin-top:505.85pt;width:9.65pt;height:17.7pt;z-index:-251675648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65" type="#_x0000_t202" style="position:absolute;margin-left:401.4pt;margin-top:536.35pt;width:9.65pt;height:17.7pt;z-index:-251674624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64" type="#_x0000_t202" style="position:absolute;margin-left:458.4pt;margin-top:536.35pt;width:9.65pt;height:17.7pt;z-index:-251673600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63" type="#_x0000_t202" style="position:absolute;margin-left:401.4pt;margin-top:566.7pt;width:9.65pt;height:17.7pt;z-index:-251672576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62" type="#_x0000_t202" style="position:absolute;margin-left:458.4pt;margin-top:566.7pt;width:9.65pt;height:17.7pt;z-index:-251671552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61" type="#_x0000_t202" style="position:absolute;margin-left:401.4pt;margin-top:597.05pt;width:9.65pt;height:17.7pt;z-index:-251670528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60" type="#_x0000_t202" style="position:absolute;margin-left:458.4pt;margin-top:597.05pt;width:9.65pt;height:17.7pt;z-index:-251669504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59" type="#_x0000_t202" style="position:absolute;margin-left:401.4pt;margin-top:627.55pt;width:9.65pt;height:17.7pt;z-index:-251668480;mso-position-horizontal-relative:page;mso-position-vertical-relative:page" filled="f" stroked="f">
            <v:textbox inset="0,0,0,0">
              <w:txbxContent>
                <w:p w:rsidR="00A8537F" w:rsidRDefault="00A8537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 w:rsidRPr="00134934">
        <w:pict>
          <v:shape id="_x0000_s1058" type="#_x0000_t202" style="position:absolute;margin-left:458.4pt;margin-top:627.55pt;width:9.65pt;height:17.7pt;z-index:-251667456;mso-position-horizontal-relative:page;mso-position-vertical-relative:page" filled="f" stroked="f">
            <v:textbox inset="0,0,0,0">
              <w:txbxContent>
                <w:p w:rsidR="00A8537F" w:rsidRDefault="00A8537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 w:rsidRPr="00134934">
        <w:pict>
          <v:shape id="_x0000_s1057" type="#_x0000_t202" style="position:absolute;margin-left:401.4pt;margin-top:657.9pt;width:9.65pt;height:17.7pt;z-index:-251666432;mso-position-horizontal-relative:page;mso-position-vertical-relative:page" filled="f" stroked="f">
            <v:textbox inset="0,0,0,0">
              <w:txbxContent>
                <w:p w:rsidR="00A8537F" w:rsidRDefault="00A8537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  <w10:wrap anchorx="page" anchory="page"/>
          </v:shape>
        </w:pict>
      </w:r>
      <w:r w:rsidRPr="00134934">
        <w:pict>
          <v:shape id="_x0000_s1056" type="#_x0000_t202" style="position:absolute;margin-left:458.4pt;margin-top:657.9pt;width:9.65pt;height:17.7pt;z-index:-251665408;mso-position-horizontal-relative:page;mso-position-vertical-relative:page" filled="f" stroked="f">
            <v:textbox inset="0,0,0,0">
              <w:txbxContent>
                <w:p w:rsidR="00A8537F" w:rsidRPr="003B1AA8" w:rsidRDefault="00A8537F" w:rsidP="003B1AA8"/>
              </w:txbxContent>
            </v:textbox>
            <w10:wrap anchorx="page" anchory="page"/>
          </v:shape>
        </w:pict>
      </w:r>
      <w:r w:rsidRPr="00134934">
        <w:pict>
          <v:shape id="_x0000_s1055" type="#_x0000_t202" style="position:absolute;margin-left:401.4pt;margin-top:688.25pt;width:9.65pt;height:17.7pt;z-index:-251664384;mso-position-horizontal-relative:page;mso-position-vertical-relative:page" filled="f" stroked="f">
            <v:textbox inset="0,0,0,0">
              <w:txbxContent>
                <w:p w:rsidR="00A8537F" w:rsidRPr="003B1AA8" w:rsidRDefault="00A8537F" w:rsidP="003B1AA8"/>
              </w:txbxContent>
            </v:textbox>
            <w10:wrap anchorx="page" anchory="page"/>
          </v:shape>
        </w:pict>
      </w:r>
      <w:r w:rsidRPr="00134934">
        <w:pict>
          <v:shape id="_x0000_s1053" type="#_x0000_t202" style="position:absolute;margin-left:401.4pt;margin-top:721pt;width:9.65pt;height:17.7pt;z-index:-251662336;mso-position-horizontal-relative:page;mso-position-vertical-relative:page" filled="f" stroked="f">
            <v:textbox inset="0,0,0,0">
              <w:txbxContent>
                <w:p w:rsidR="00A8537F" w:rsidRPr="003B1AA8" w:rsidRDefault="00A8537F" w:rsidP="003B1AA8"/>
              </w:txbxContent>
            </v:textbox>
            <w10:wrap anchorx="page" anchory="page"/>
          </v:shape>
        </w:pict>
      </w:r>
      <w:r w:rsidRPr="00134934">
        <w:pict>
          <v:shape id="_x0000_s1052" type="#_x0000_t202" style="position:absolute;margin-left:458.4pt;margin-top:721pt;width:9.65pt;height:17.7pt;z-index:-251661312;mso-position-horizontal-relative:page;mso-position-vertical-relative:page" filled="f" stroked="f">
            <v:textbox inset="0,0,0,0">
              <w:txbxContent>
                <w:p w:rsidR="00A8537F" w:rsidRPr="003B1AA8" w:rsidRDefault="00A8537F" w:rsidP="003B1AA8"/>
              </w:txbxContent>
            </v:textbox>
            <w10:wrap anchorx="page" anchory="page"/>
          </v:shape>
        </w:pic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1"/>
        <w:gridCol w:w="6120"/>
        <w:gridCol w:w="1140"/>
        <w:gridCol w:w="1140"/>
        <w:gridCol w:w="1140"/>
      </w:tblGrid>
      <w:tr w:rsidR="00A8537F" w:rsidTr="006D58C1">
        <w:trPr>
          <w:trHeight w:val="918"/>
        </w:trPr>
        <w:tc>
          <w:tcPr>
            <w:tcW w:w="10191" w:type="dxa"/>
            <w:gridSpan w:val="5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0774FF" w:rsidP="0088689B">
            <w:pPr>
              <w:pStyle w:val="TableParagraph"/>
              <w:spacing w:before="1"/>
              <w:ind w:left="2195" w:hanging="1724"/>
              <w:rPr>
                <w:sz w:val="20"/>
              </w:rPr>
            </w:pPr>
            <w:r>
              <w:rPr>
                <w:sz w:val="20"/>
              </w:rPr>
              <w:t xml:space="preserve">ПРАВНИ ОСНОВ- </w:t>
            </w:r>
            <w:proofErr w:type="spellStart"/>
            <w:r>
              <w:rPr>
                <w:sz w:val="20"/>
              </w:rPr>
              <w:t>Одлука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 w:rsidR="0088689B">
              <w:rPr>
                <w:sz w:val="20"/>
              </w:rPr>
              <w:t>обављању</w:t>
            </w:r>
            <w:proofErr w:type="spellEnd"/>
            <w:r w:rsidR="0088689B">
              <w:rPr>
                <w:sz w:val="20"/>
              </w:rPr>
              <w:t xml:space="preserve"> </w:t>
            </w:r>
            <w:proofErr w:type="spellStart"/>
            <w:r w:rsidR="0088689B">
              <w:rPr>
                <w:sz w:val="20"/>
              </w:rPr>
              <w:t>комуналне</w:t>
            </w:r>
            <w:proofErr w:type="spellEnd"/>
            <w:r w:rsidR="0088689B">
              <w:rPr>
                <w:sz w:val="20"/>
              </w:rPr>
              <w:t xml:space="preserve"> делатности управљање </w:t>
            </w:r>
            <w:proofErr w:type="spellStart"/>
            <w:r w:rsidR="0088689B">
              <w:rPr>
                <w:sz w:val="20"/>
              </w:rPr>
              <w:t>гробљима</w:t>
            </w:r>
            <w:proofErr w:type="spellEnd"/>
            <w:r w:rsidR="0088689B">
              <w:rPr>
                <w:sz w:val="20"/>
              </w:rPr>
              <w:t xml:space="preserve">, </w:t>
            </w:r>
            <w:proofErr w:type="spellStart"/>
            <w:r w:rsidR="0088689B">
              <w:rPr>
                <w:sz w:val="20"/>
              </w:rPr>
              <w:t>сахрањивање</w:t>
            </w:r>
            <w:proofErr w:type="spellEnd"/>
            <w:r w:rsidR="0088689B">
              <w:rPr>
                <w:sz w:val="20"/>
              </w:rPr>
              <w:t xml:space="preserve"> и </w:t>
            </w:r>
            <w:proofErr w:type="spellStart"/>
            <w:r w:rsidR="0088689B">
              <w:rPr>
                <w:sz w:val="20"/>
              </w:rPr>
              <w:t>погребне</w:t>
            </w:r>
            <w:proofErr w:type="spellEnd"/>
            <w:r w:rsidR="0088689B">
              <w:rPr>
                <w:sz w:val="20"/>
              </w:rPr>
              <w:t xml:space="preserve"> </w:t>
            </w:r>
            <w:proofErr w:type="spellStart"/>
            <w:r w:rsidR="0088689B">
              <w:rPr>
                <w:sz w:val="20"/>
              </w:rPr>
              <w:t>услуге</w:t>
            </w:r>
            <w:proofErr w:type="spellEnd"/>
            <w:r>
              <w:rPr>
                <w:sz w:val="20"/>
              </w:rPr>
              <w:t xml:space="preserve"> („</w:t>
            </w:r>
            <w:proofErr w:type="spellStart"/>
            <w:r>
              <w:rPr>
                <w:sz w:val="20"/>
              </w:rPr>
              <w:t>Службени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88689B">
              <w:rPr>
                <w:sz w:val="20"/>
              </w:rPr>
              <w:t>гласник</w:t>
            </w:r>
            <w:proofErr w:type="spellEnd"/>
            <w:r w:rsidR="0088689B">
              <w:rPr>
                <w:sz w:val="20"/>
              </w:rPr>
              <w:t xml:space="preserve"> </w:t>
            </w:r>
            <w:proofErr w:type="spellStart"/>
            <w:r w:rsidR="0088689B">
              <w:rPr>
                <w:sz w:val="20"/>
              </w:rPr>
              <w:t>општине</w:t>
            </w:r>
            <w:proofErr w:type="spellEnd"/>
            <w:r w:rsidR="0088689B">
              <w:rPr>
                <w:sz w:val="20"/>
              </w:rPr>
              <w:t xml:space="preserve"> М. </w:t>
            </w:r>
            <w:proofErr w:type="spellStart"/>
            <w:r w:rsidR="0088689B">
              <w:rPr>
                <w:sz w:val="20"/>
              </w:rPr>
              <w:t>Црниће</w:t>
            </w:r>
            <w:proofErr w:type="spellEnd"/>
            <w:r w:rsidR="0088689B">
              <w:rPr>
                <w:sz w:val="20"/>
              </w:rPr>
              <w:t xml:space="preserve">“, </w:t>
            </w:r>
            <w:proofErr w:type="spellStart"/>
            <w:r w:rsidR="0088689B">
              <w:rPr>
                <w:sz w:val="20"/>
              </w:rPr>
              <w:t>број</w:t>
            </w:r>
            <w:proofErr w:type="spellEnd"/>
            <w:r w:rsidR="0088689B">
              <w:rPr>
                <w:sz w:val="20"/>
              </w:rPr>
              <w:t xml:space="preserve"> 05/2019</w:t>
            </w:r>
            <w:r>
              <w:rPr>
                <w:sz w:val="20"/>
              </w:rPr>
              <w:t>)</w:t>
            </w:r>
          </w:p>
        </w:tc>
      </w:tr>
      <w:tr w:rsidR="00A8537F" w:rsidTr="006D58C1">
        <w:trPr>
          <w:trHeight w:val="1749"/>
        </w:trPr>
        <w:tc>
          <w:tcPr>
            <w:tcW w:w="10191" w:type="dxa"/>
            <w:gridSpan w:val="5"/>
          </w:tcPr>
          <w:p w:rsidR="00A8537F" w:rsidRDefault="00A8537F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A8537F" w:rsidRDefault="000774FF">
            <w:pPr>
              <w:pStyle w:val="TableParagraph"/>
              <w:numPr>
                <w:ilvl w:val="0"/>
                <w:numId w:val="1"/>
              </w:numPr>
              <w:tabs>
                <w:tab w:val="left" w:pos="413"/>
              </w:tabs>
              <w:spacing w:before="1" w:line="3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јавно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предузеће</w:t>
            </w:r>
            <w:proofErr w:type="spellEnd"/>
          </w:p>
          <w:p w:rsidR="00A8537F" w:rsidRDefault="000774FF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322" w:lineRule="exact"/>
              <w:ind w:left="434" w:hanging="327"/>
              <w:rPr>
                <w:sz w:val="20"/>
              </w:rPr>
            </w:pPr>
            <w:proofErr w:type="spellStart"/>
            <w:r>
              <w:rPr>
                <w:sz w:val="20"/>
              </w:rPr>
              <w:t>месна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заједница</w:t>
            </w:r>
            <w:proofErr w:type="spellEnd"/>
          </w:p>
          <w:p w:rsidR="00A8537F" w:rsidRDefault="000774FF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  <w:tab w:val="left" w:pos="4870"/>
                <w:tab w:val="left" w:pos="5650"/>
              </w:tabs>
              <w:ind w:left="434" w:hanging="327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sz w:val="20"/>
              </w:rPr>
              <w:t>други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A8537F" w:rsidTr="006D58C1">
        <w:trPr>
          <w:trHeight w:val="3218"/>
        </w:trPr>
        <w:tc>
          <w:tcPr>
            <w:tcW w:w="10191" w:type="dxa"/>
            <w:gridSpan w:val="5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Надзирани</w:t>
            </w:r>
            <w:proofErr w:type="spellEnd"/>
          </w:p>
          <w:p w:rsidR="00A8537F" w:rsidRDefault="000774FF">
            <w:pPr>
              <w:pStyle w:val="TableParagraph"/>
              <w:tabs>
                <w:tab w:val="left" w:pos="4812"/>
                <w:tab w:val="left" w:pos="7260"/>
                <w:tab w:val="left" w:pos="9263"/>
              </w:tabs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субјекат</w:t>
            </w:r>
            <w:proofErr w:type="spellEnd"/>
            <w:r>
              <w:rPr>
                <w:sz w:val="20"/>
              </w:rPr>
              <w:t>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A8537F" w:rsidRDefault="00A8537F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tabs>
                <w:tab w:val="left" w:pos="2344"/>
                <w:tab w:val="left" w:pos="2516"/>
                <w:tab w:val="left" w:pos="4770"/>
                <w:tab w:val="left" w:pos="4822"/>
                <w:tab w:val="left" w:pos="5217"/>
                <w:tab w:val="left" w:pos="5722"/>
                <w:tab w:val="left" w:pos="5905"/>
                <w:tab w:val="left" w:pos="7120"/>
                <w:tab w:val="left" w:pos="7271"/>
                <w:tab w:val="left" w:pos="9567"/>
                <w:tab w:val="left" w:pos="9692"/>
                <w:tab w:val="left" w:pos="9722"/>
                <w:tab w:val="left" w:pos="10124"/>
              </w:tabs>
              <w:spacing w:line="480" w:lineRule="auto"/>
              <w:ind w:left="107" w:right="123"/>
              <w:rPr>
                <w:sz w:val="20"/>
              </w:rPr>
            </w:pPr>
            <w:proofErr w:type="spellStart"/>
            <w:r>
              <w:rPr>
                <w:sz w:val="20"/>
              </w:rPr>
              <w:t>Матични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број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_ПИБ:_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Седиште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Одговорно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proofErr w:type="gramStart"/>
            <w:r>
              <w:rPr>
                <w:sz w:val="20"/>
              </w:rPr>
              <w:t>:_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ЈМБГ: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_ </w:t>
            </w:r>
            <w:proofErr w:type="spellStart"/>
            <w:r>
              <w:rPr>
                <w:sz w:val="20"/>
              </w:rPr>
              <w:t>Адреса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пребивалишта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_ </w:t>
            </w:r>
            <w:proofErr w:type="spellStart"/>
            <w:r>
              <w:rPr>
                <w:sz w:val="20"/>
              </w:rPr>
              <w:t>Лице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присутно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прегледу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тел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A8537F" w:rsidRDefault="000774FF">
            <w:pPr>
              <w:pStyle w:val="TableParagraph"/>
              <w:tabs>
                <w:tab w:val="left" w:pos="7236"/>
                <w:tab w:val="left" w:pos="9684"/>
              </w:tabs>
              <w:spacing w:before="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Локација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предмета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контроле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A8537F" w:rsidTr="006D58C1">
        <w:trPr>
          <w:trHeight w:val="460"/>
        </w:trPr>
        <w:tc>
          <w:tcPr>
            <w:tcW w:w="651" w:type="dxa"/>
          </w:tcPr>
          <w:p w:rsidR="00A8537F" w:rsidRDefault="00A8537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spacing w:line="215" w:lineRule="exact"/>
              <w:ind w:left="152" w:right="14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Р.б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6120" w:type="dxa"/>
          </w:tcPr>
          <w:p w:rsidR="00A8537F" w:rsidRDefault="00A8537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spacing w:line="215" w:lineRule="exact"/>
              <w:ind w:left="2654" w:right="264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Питање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112"/>
              <w:ind w:left="18" w:right="1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112"/>
              <w:ind w:left="18" w:right="1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112"/>
              <w:ind w:left="1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Бодови</w:t>
            </w:r>
            <w:proofErr w:type="spellEnd"/>
          </w:p>
        </w:tc>
      </w:tr>
      <w:tr w:rsidR="00A8537F" w:rsidTr="006D58C1">
        <w:trPr>
          <w:trHeight w:val="599"/>
        </w:trPr>
        <w:tc>
          <w:tcPr>
            <w:tcW w:w="651" w:type="dxa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120" w:type="dxa"/>
          </w:tcPr>
          <w:p w:rsidR="00A8537F" w:rsidRDefault="000774FF">
            <w:pPr>
              <w:pStyle w:val="TableParagraph"/>
              <w:spacing w:before="18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донет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уређења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одржавања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гробља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82"/>
              <w:ind w:left="18" w:right="205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9" cy="20782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6"/>
              <w:ind w:left="18" w:right="313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9" cy="20782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 w:rsidTr="006D58C1">
        <w:trPr>
          <w:trHeight w:val="597"/>
        </w:trPr>
        <w:tc>
          <w:tcPr>
            <w:tcW w:w="651" w:type="dxa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120" w:type="dxa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постоји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капела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84"/>
              <w:ind w:left="18" w:right="205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6"/>
              <w:ind w:left="18" w:right="313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 w:rsidTr="006D58C1">
        <w:trPr>
          <w:trHeight w:val="597"/>
        </w:trPr>
        <w:tc>
          <w:tcPr>
            <w:tcW w:w="651" w:type="dxa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120" w:type="dxa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постоји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мртвачница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89"/>
              <w:ind w:left="18" w:right="205"/>
              <w:jc w:val="center"/>
              <w:rPr>
                <w:sz w:val="20"/>
              </w:rPr>
            </w:pPr>
            <w:r>
              <w:rPr>
                <w:noProof/>
                <w:position w:val="-12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6"/>
              <w:ind w:left="18" w:right="313"/>
              <w:jc w:val="center"/>
              <w:rPr>
                <w:sz w:val="20"/>
              </w:rPr>
            </w:pPr>
            <w:r>
              <w:rPr>
                <w:noProof/>
                <w:position w:val="-12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 w:rsidTr="006D58C1">
        <w:trPr>
          <w:trHeight w:val="597"/>
        </w:trPr>
        <w:tc>
          <w:tcPr>
            <w:tcW w:w="651" w:type="dxa"/>
          </w:tcPr>
          <w:p w:rsidR="00A8537F" w:rsidRDefault="00A8537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537F" w:rsidRDefault="006D58C1">
            <w:pPr>
              <w:pStyle w:val="TableParagraph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0774FF">
              <w:rPr>
                <w:sz w:val="20"/>
              </w:rPr>
              <w:t>.</w:t>
            </w:r>
          </w:p>
        </w:tc>
        <w:tc>
          <w:tcPr>
            <w:tcW w:w="6120" w:type="dxa"/>
          </w:tcPr>
          <w:p w:rsidR="00A8537F" w:rsidRDefault="00A8537F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постоји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чесма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пиће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80"/>
              <w:ind w:left="18" w:right="205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6"/>
              <w:ind w:left="18" w:right="313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3" cy="207818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3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 w:rsidTr="006D58C1">
        <w:trPr>
          <w:trHeight w:val="597"/>
        </w:trPr>
        <w:tc>
          <w:tcPr>
            <w:tcW w:w="651" w:type="dxa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6D58C1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0774FF">
              <w:rPr>
                <w:sz w:val="20"/>
              </w:rPr>
              <w:t>.</w:t>
            </w:r>
          </w:p>
        </w:tc>
        <w:tc>
          <w:tcPr>
            <w:tcW w:w="6120" w:type="dxa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Pr="0088689B" w:rsidRDefault="000774FF" w:rsidP="0088689B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постоји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јавни</w:t>
            </w:r>
            <w:proofErr w:type="spellEnd"/>
            <w:r>
              <w:rPr>
                <w:sz w:val="20"/>
              </w:rPr>
              <w:t xml:space="preserve"> </w:t>
            </w:r>
            <w:r w:rsidR="0088689B">
              <w:rPr>
                <w:sz w:val="20"/>
              </w:rPr>
              <w:t>тоалет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88"/>
              <w:ind w:left="18" w:right="205"/>
              <w:jc w:val="center"/>
              <w:rPr>
                <w:sz w:val="20"/>
              </w:rPr>
            </w:pPr>
            <w:r>
              <w:rPr>
                <w:noProof/>
                <w:position w:val="-12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6"/>
              <w:ind w:left="18" w:right="313"/>
              <w:jc w:val="center"/>
              <w:rPr>
                <w:sz w:val="20"/>
              </w:rPr>
            </w:pPr>
            <w:r>
              <w:rPr>
                <w:noProof/>
                <w:position w:val="-12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 w:rsidTr="006D58C1">
        <w:trPr>
          <w:trHeight w:val="597"/>
        </w:trPr>
        <w:tc>
          <w:tcPr>
            <w:tcW w:w="651" w:type="dxa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Pr="006D58C1" w:rsidRDefault="006D58C1" w:rsidP="006D58C1">
            <w:pPr>
              <w:pStyle w:val="TableParagraph"/>
              <w:spacing w:before="1"/>
              <w:ind w:left="152" w:right="146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120" w:type="dxa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изграђене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стазе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путеви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унутар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гробља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3"/>
              <w:ind w:left="18" w:right="20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3"/>
              <w:ind w:left="18" w:right="31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2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537F" w:rsidRDefault="003B1AA8">
      <w:pPr>
        <w:rPr>
          <w:rFonts w:ascii="Times New Roman"/>
          <w:sz w:val="20"/>
        </w:rPr>
        <w:sectPr w:rsidR="00A8537F">
          <w:type w:val="continuous"/>
          <w:pgSz w:w="12240" w:h="15840"/>
          <w:pgMar w:top="540" w:right="780" w:bottom="280" w:left="860" w:header="720" w:footer="720" w:gutter="0"/>
          <w:cols w:space="720"/>
        </w:sectPr>
      </w:pPr>
      <w:r w:rsidRPr="00134934">
        <w:pict>
          <v:shape id="_x0000_s1054" type="#_x0000_t202" style="position:absolute;margin-left:468.05pt;margin-top:688.25pt;width:9.65pt;height:17.7pt;z-index:-251663360;mso-position-horizontal-relative:page;mso-position-vertical-relative:page" filled="f" stroked="f">
            <v:textbox style="mso-next-textbox:#_x0000_s1054" inset="0,0,0,0">
              <w:txbxContent>
                <w:p w:rsidR="00A8537F" w:rsidRPr="003B1AA8" w:rsidRDefault="00A8537F" w:rsidP="003B1AA8"/>
              </w:txbxContent>
            </v:textbox>
            <w10:wrap anchorx="page" anchory="page"/>
          </v:shape>
        </w:pic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6120"/>
        <w:gridCol w:w="1140"/>
        <w:gridCol w:w="1140"/>
        <w:gridCol w:w="1140"/>
      </w:tblGrid>
      <w:tr w:rsidR="00A8537F">
        <w:trPr>
          <w:trHeight w:val="918"/>
        </w:trPr>
        <w:tc>
          <w:tcPr>
            <w:tcW w:w="720" w:type="dxa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6D58C1">
            <w:pPr>
              <w:pStyle w:val="TableParagraph"/>
              <w:spacing w:before="1"/>
              <w:ind w:left="275"/>
              <w:rPr>
                <w:sz w:val="20"/>
              </w:rPr>
            </w:pPr>
            <w:r>
              <w:rPr>
                <w:sz w:val="20"/>
              </w:rPr>
              <w:t>7</w:t>
            </w:r>
            <w:r w:rsidR="000774FF">
              <w:rPr>
                <w:sz w:val="20"/>
              </w:rPr>
              <w:t>.</w:t>
            </w:r>
          </w:p>
        </w:tc>
        <w:tc>
          <w:tcPr>
            <w:tcW w:w="6120" w:type="dxa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spacing w:before="1"/>
              <w:ind w:left="107" w:right="295"/>
              <w:rPr>
                <w:sz w:val="20"/>
              </w:rPr>
            </w:pPr>
            <w:proofErr w:type="spellStart"/>
            <w:r>
              <w:rPr>
                <w:sz w:val="20"/>
              </w:rPr>
              <w:t>стара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инвестиционом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техничком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одржавању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објеката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њему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224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18"/>
                  <wp:effectExtent l="0" t="0" r="0" b="0"/>
                  <wp:docPr id="3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224"/>
              <w:ind w:left="18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9" cy="207818"/>
                  <wp:effectExtent l="0" t="0" r="0" b="0"/>
                  <wp:docPr id="3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9" cy="207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>
        <w:trPr>
          <w:trHeight w:val="597"/>
        </w:trPr>
        <w:tc>
          <w:tcPr>
            <w:tcW w:w="720" w:type="dxa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6D58C1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 xml:space="preserve"> 8</w:t>
            </w:r>
            <w:r w:rsidR="000774FF">
              <w:rPr>
                <w:sz w:val="20"/>
              </w:rPr>
              <w:t>.</w:t>
            </w:r>
          </w:p>
        </w:tc>
        <w:tc>
          <w:tcPr>
            <w:tcW w:w="6120" w:type="dxa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стазе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путеве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унутар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гробља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9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3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6"/>
              <w:ind w:left="18" w:right="323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4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>
        <w:trPr>
          <w:trHeight w:val="599"/>
        </w:trPr>
        <w:tc>
          <w:tcPr>
            <w:tcW w:w="720" w:type="dxa"/>
          </w:tcPr>
          <w:p w:rsidR="00A8537F" w:rsidRDefault="006D58C1" w:rsidP="006D58C1">
            <w:pPr>
              <w:pStyle w:val="TableParagraph"/>
              <w:spacing w:before="182"/>
              <w:rPr>
                <w:sz w:val="20"/>
              </w:rPr>
            </w:pPr>
            <w:r>
              <w:rPr>
                <w:sz w:val="20"/>
              </w:rPr>
              <w:t xml:space="preserve">     9</w:t>
            </w:r>
            <w:r w:rsidR="000774FF">
              <w:rPr>
                <w:sz w:val="20"/>
              </w:rPr>
              <w:t>.</w:t>
            </w:r>
          </w:p>
        </w:tc>
        <w:tc>
          <w:tcPr>
            <w:tcW w:w="6120" w:type="dxa"/>
          </w:tcPr>
          <w:p w:rsidR="00A8537F" w:rsidRDefault="000774FF">
            <w:pPr>
              <w:pStyle w:val="TableParagraph"/>
              <w:spacing w:before="18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одржава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засађено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дрвеће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украсно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шибље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травњаке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57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8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8"/>
              <w:ind w:left="18" w:right="323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4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>
        <w:trPr>
          <w:trHeight w:val="597"/>
        </w:trPr>
        <w:tc>
          <w:tcPr>
            <w:tcW w:w="720" w:type="dxa"/>
          </w:tcPr>
          <w:p w:rsidR="00A8537F" w:rsidRDefault="006D58C1">
            <w:pPr>
              <w:pStyle w:val="TableParagraph"/>
              <w:spacing w:before="182"/>
              <w:ind w:left="220"/>
              <w:rPr>
                <w:sz w:val="20"/>
              </w:rPr>
            </w:pPr>
            <w:r>
              <w:rPr>
                <w:sz w:val="20"/>
              </w:rPr>
              <w:t>10</w:t>
            </w:r>
            <w:r w:rsidR="000774FF">
              <w:rPr>
                <w:sz w:val="20"/>
              </w:rPr>
              <w:t>.</w:t>
            </w:r>
          </w:p>
        </w:tc>
        <w:tc>
          <w:tcPr>
            <w:tcW w:w="6120" w:type="dxa"/>
          </w:tcPr>
          <w:p w:rsidR="00A8537F" w:rsidRDefault="000774FF">
            <w:pPr>
              <w:pStyle w:val="TableParagraph"/>
              <w:spacing w:before="18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ограђено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оградом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онемогућава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пролаз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животињама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77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6"/>
              <w:ind w:left="18" w:right="323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4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>
        <w:trPr>
          <w:trHeight w:val="597"/>
        </w:trPr>
        <w:tc>
          <w:tcPr>
            <w:tcW w:w="720" w:type="dxa"/>
          </w:tcPr>
          <w:p w:rsidR="00A8537F" w:rsidRDefault="006D58C1">
            <w:pPr>
              <w:pStyle w:val="TableParagraph"/>
              <w:spacing w:before="182"/>
              <w:ind w:left="220"/>
              <w:rPr>
                <w:sz w:val="20"/>
              </w:rPr>
            </w:pPr>
            <w:r>
              <w:rPr>
                <w:sz w:val="20"/>
              </w:rPr>
              <w:t>11</w:t>
            </w:r>
            <w:r w:rsidR="000774FF">
              <w:rPr>
                <w:sz w:val="20"/>
              </w:rPr>
              <w:t>.</w:t>
            </w:r>
          </w:p>
        </w:tc>
        <w:tc>
          <w:tcPr>
            <w:tcW w:w="6120" w:type="dxa"/>
          </w:tcPr>
          <w:p w:rsidR="00A8537F" w:rsidRPr="006D58C1" w:rsidRDefault="000774FF" w:rsidP="0088689B">
            <w:pPr>
              <w:pStyle w:val="TableParagraph"/>
              <w:spacing w:before="18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улазу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постоји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најмање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једна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капија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71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5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6"/>
              <w:ind w:left="18" w:right="323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5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>
        <w:trPr>
          <w:trHeight w:val="597"/>
        </w:trPr>
        <w:tc>
          <w:tcPr>
            <w:tcW w:w="720" w:type="dxa"/>
          </w:tcPr>
          <w:p w:rsidR="00A8537F" w:rsidRDefault="006D58C1">
            <w:pPr>
              <w:pStyle w:val="TableParagraph"/>
              <w:spacing w:before="179"/>
              <w:ind w:left="220"/>
              <w:rPr>
                <w:sz w:val="20"/>
              </w:rPr>
            </w:pPr>
            <w:r>
              <w:rPr>
                <w:sz w:val="20"/>
              </w:rPr>
              <w:t>12</w:t>
            </w:r>
            <w:r w:rsidR="000774FF">
              <w:rPr>
                <w:sz w:val="20"/>
              </w:rPr>
              <w:t>.</w:t>
            </w:r>
          </w:p>
        </w:tc>
        <w:tc>
          <w:tcPr>
            <w:tcW w:w="6120" w:type="dxa"/>
          </w:tcPr>
          <w:p w:rsidR="00A8537F" w:rsidRDefault="000774FF">
            <w:pPr>
              <w:pStyle w:val="TableParagraph"/>
              <w:spacing w:before="179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истакнут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77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6"/>
              <w:ind w:left="18" w:right="323"/>
              <w:jc w:val="center"/>
              <w:rPr>
                <w:sz w:val="20"/>
              </w:rPr>
            </w:pPr>
            <w:r>
              <w:rPr>
                <w:noProof/>
                <w:position w:val="-10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>
        <w:trPr>
          <w:trHeight w:val="597"/>
        </w:trPr>
        <w:tc>
          <w:tcPr>
            <w:tcW w:w="720" w:type="dxa"/>
          </w:tcPr>
          <w:p w:rsidR="00A8537F" w:rsidRDefault="006D58C1">
            <w:pPr>
              <w:pStyle w:val="TableParagraph"/>
              <w:spacing w:before="182"/>
              <w:ind w:left="220"/>
              <w:rPr>
                <w:sz w:val="20"/>
              </w:rPr>
            </w:pPr>
            <w:r>
              <w:rPr>
                <w:sz w:val="20"/>
              </w:rPr>
              <w:t>13</w:t>
            </w:r>
            <w:r w:rsidR="000774FF">
              <w:rPr>
                <w:sz w:val="20"/>
              </w:rPr>
              <w:t>.</w:t>
            </w:r>
          </w:p>
        </w:tc>
        <w:tc>
          <w:tcPr>
            <w:tcW w:w="6120" w:type="dxa"/>
          </w:tcPr>
          <w:p w:rsidR="00A8537F" w:rsidRDefault="000774FF">
            <w:pPr>
              <w:pStyle w:val="TableParagraph"/>
              <w:spacing w:before="18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обезбеђене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посуде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одлагање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смећа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редовно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празне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81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6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6"/>
              <w:ind w:left="18" w:right="323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6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>
        <w:trPr>
          <w:trHeight w:val="921"/>
        </w:trPr>
        <w:tc>
          <w:tcPr>
            <w:tcW w:w="720" w:type="dxa"/>
          </w:tcPr>
          <w:p w:rsidR="00A8537F" w:rsidRDefault="00A8537F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A8537F" w:rsidRDefault="006D58C1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14</w:t>
            </w:r>
            <w:r w:rsidR="000774FF">
              <w:rPr>
                <w:sz w:val="20"/>
              </w:rPr>
              <w:t>.</w:t>
            </w:r>
          </w:p>
        </w:tc>
        <w:tc>
          <w:tcPr>
            <w:tcW w:w="6120" w:type="dxa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spacing w:before="1"/>
              <w:ind w:left="107" w:right="575"/>
              <w:rPr>
                <w:sz w:val="20"/>
              </w:rPr>
            </w:pPr>
            <w:proofErr w:type="spellStart"/>
            <w:r>
              <w:rPr>
                <w:sz w:val="20"/>
              </w:rPr>
              <w:t>уклања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венце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цвеће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</w:t>
            </w:r>
            <w:proofErr w:type="spellEnd"/>
            <w:r>
              <w:rPr>
                <w:sz w:val="20"/>
              </w:rPr>
              <w:t xml:space="preserve"> 50 </w:t>
            </w:r>
            <w:proofErr w:type="spellStart"/>
            <w:r>
              <w:rPr>
                <w:sz w:val="20"/>
              </w:rPr>
              <w:t>дана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сахране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250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2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6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227"/>
              <w:ind w:left="18" w:right="323"/>
              <w:jc w:val="center"/>
              <w:rPr>
                <w:sz w:val="20"/>
              </w:rPr>
            </w:pPr>
            <w:r>
              <w:rPr>
                <w:noProof/>
                <w:position w:val="-12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6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>
        <w:trPr>
          <w:trHeight w:val="597"/>
        </w:trPr>
        <w:tc>
          <w:tcPr>
            <w:tcW w:w="720" w:type="dxa"/>
          </w:tcPr>
          <w:p w:rsidR="00A8537F" w:rsidRDefault="006D58C1">
            <w:pPr>
              <w:pStyle w:val="TableParagraph"/>
              <w:spacing w:before="182"/>
              <w:ind w:left="220"/>
              <w:rPr>
                <w:sz w:val="20"/>
              </w:rPr>
            </w:pPr>
            <w:r>
              <w:rPr>
                <w:sz w:val="20"/>
              </w:rPr>
              <w:t>15</w:t>
            </w:r>
            <w:r w:rsidR="000774FF">
              <w:rPr>
                <w:sz w:val="20"/>
              </w:rPr>
              <w:t>.</w:t>
            </w:r>
          </w:p>
        </w:tc>
        <w:tc>
          <w:tcPr>
            <w:tcW w:w="6120" w:type="dxa"/>
          </w:tcPr>
          <w:p w:rsidR="00A8537F" w:rsidRDefault="000774FF">
            <w:pPr>
              <w:pStyle w:val="TableParagraph"/>
              <w:spacing w:before="18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издаје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улазак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возилима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гробље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84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7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6"/>
              <w:ind w:left="18" w:right="323"/>
              <w:jc w:val="center"/>
              <w:rPr>
                <w:sz w:val="20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7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>
        <w:trPr>
          <w:trHeight w:val="597"/>
        </w:trPr>
        <w:tc>
          <w:tcPr>
            <w:tcW w:w="720" w:type="dxa"/>
          </w:tcPr>
          <w:p w:rsidR="00A8537F" w:rsidRDefault="006D58C1">
            <w:pPr>
              <w:pStyle w:val="TableParagraph"/>
              <w:spacing w:before="182"/>
              <w:ind w:left="220"/>
              <w:rPr>
                <w:sz w:val="20"/>
              </w:rPr>
            </w:pPr>
            <w:r>
              <w:rPr>
                <w:sz w:val="20"/>
              </w:rPr>
              <w:t>16</w:t>
            </w:r>
            <w:r w:rsidR="000774FF">
              <w:rPr>
                <w:sz w:val="20"/>
              </w:rPr>
              <w:t>.</w:t>
            </w:r>
          </w:p>
        </w:tc>
        <w:tc>
          <w:tcPr>
            <w:tcW w:w="6120" w:type="dxa"/>
          </w:tcPr>
          <w:p w:rsidR="00A8537F" w:rsidRDefault="000774FF">
            <w:pPr>
              <w:pStyle w:val="TableParagraph"/>
              <w:spacing w:before="182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издаје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одобрење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извођење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занатских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гробљу</w:t>
            </w:r>
            <w:proofErr w:type="spellEnd"/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4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7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0774FF">
            <w:pPr>
              <w:pStyle w:val="TableParagraph"/>
              <w:spacing w:before="64"/>
              <w:ind w:left="18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7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>
        <w:trPr>
          <w:trHeight w:val="1151"/>
        </w:trPr>
        <w:tc>
          <w:tcPr>
            <w:tcW w:w="720" w:type="dxa"/>
          </w:tcPr>
          <w:p w:rsidR="00A8537F" w:rsidRDefault="00A8537F">
            <w:pPr>
              <w:pStyle w:val="TableParagraph"/>
              <w:rPr>
                <w:rFonts w:ascii="Times New Roman"/>
              </w:rPr>
            </w:pPr>
          </w:p>
          <w:p w:rsidR="00A8537F" w:rsidRDefault="00A8537F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A8537F" w:rsidRDefault="006D58C1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17</w:t>
            </w:r>
            <w:r w:rsidR="000774FF">
              <w:rPr>
                <w:sz w:val="20"/>
              </w:rPr>
              <w:t>.</w:t>
            </w:r>
          </w:p>
        </w:tc>
        <w:tc>
          <w:tcPr>
            <w:tcW w:w="6120" w:type="dxa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spacing w:before="1"/>
              <w:ind w:left="107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донет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мера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активности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случај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наступања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непредвиђених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околности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обављању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комуналне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делатности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штрајка</w:t>
            </w:r>
            <w:proofErr w:type="spellEnd"/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A8537F" w:rsidRDefault="000774FF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да-10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A8537F" w:rsidRDefault="000774FF">
            <w:pPr>
              <w:pStyle w:val="TableParagraph"/>
              <w:ind w:left="18" w:right="323"/>
              <w:jc w:val="center"/>
              <w:rPr>
                <w:sz w:val="20"/>
              </w:rPr>
            </w:pPr>
            <w:r>
              <w:rPr>
                <w:noProof/>
                <w:position w:val="-9"/>
                <w:lang w:bidi="ar-SA"/>
              </w:rPr>
              <w:drawing>
                <wp:inline distT="0" distB="0" distL="0" distR="0">
                  <wp:extent cx="191198" cy="207822"/>
                  <wp:effectExtent l="0" t="0" r="0" b="0"/>
                  <wp:docPr id="8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" cy="207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sz w:val="20"/>
              </w:rPr>
              <w:t>-0</w:t>
            </w:r>
          </w:p>
        </w:tc>
        <w:tc>
          <w:tcPr>
            <w:tcW w:w="1140" w:type="dxa"/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 w:rsidTr="003B1AA8">
        <w:trPr>
          <w:trHeight w:val="336"/>
        </w:trPr>
        <w:tc>
          <w:tcPr>
            <w:tcW w:w="10260" w:type="dxa"/>
            <w:gridSpan w:val="5"/>
          </w:tcPr>
          <w:p w:rsidR="00A8537F" w:rsidRDefault="00A8537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A8537F" w:rsidRDefault="000774FF">
            <w:pPr>
              <w:pStyle w:val="TableParagraph"/>
              <w:spacing w:before="1"/>
              <w:ind w:left="162"/>
              <w:rPr>
                <w:sz w:val="20"/>
              </w:rPr>
            </w:pPr>
            <w:r>
              <w:rPr>
                <w:sz w:val="20"/>
              </w:rPr>
              <w:t>НАПОМЕНА:</w:t>
            </w:r>
          </w:p>
        </w:tc>
      </w:tr>
    </w:tbl>
    <w:p w:rsidR="00A8537F" w:rsidRDefault="00134934">
      <w:pPr>
        <w:pStyle w:val="BodyText"/>
        <w:rPr>
          <w:b/>
        </w:rPr>
      </w:pPr>
      <w:r w:rsidRPr="00134934">
        <w:pict>
          <v:shape id="_x0000_s1051" type="#_x0000_t202" style="position:absolute;margin-left:401.4pt;margin-top:53.8pt;width:9.65pt;height:17.7pt;z-index:-251660288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50" type="#_x0000_t202" style="position:absolute;margin-left:458.4pt;margin-top:53.8pt;width:9.65pt;height:17.7pt;z-index:-251659264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49" type="#_x0000_t202" style="position:absolute;margin-left:401.4pt;margin-top:92.2pt;width:9.65pt;height:17.7pt;z-index:-251658240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48" type="#_x0000_t202" style="position:absolute;margin-left:458.4pt;margin-top:92.2pt;width:9.65pt;height:17.7pt;z-index:-251657216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47" type="#_x0000_t202" style="position:absolute;margin-left:401.4pt;margin-top:122.7pt;width:9.65pt;height:17.7pt;z-index:-251656192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46" type="#_x0000_t202" style="position:absolute;margin-left:458.4pt;margin-top:122.7pt;width:9.65pt;height:17.7pt;z-index:-251655168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45" type="#_x0000_t202" style="position:absolute;margin-left:458.4pt;margin-top:153.05pt;width:9.65pt;height:17.7pt;z-index:-251654144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44" type="#_x0000_t202" style="position:absolute;margin-left:401.4pt;margin-top:153.05pt;width:9.65pt;height:17.7pt;z-index:-251653120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43" type="#_x0000_t202" style="position:absolute;margin-left:401.4pt;margin-top:183.4pt;width:9.65pt;height:17.7pt;z-index:-251652096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42" type="#_x0000_t202" style="position:absolute;margin-left:458.4pt;margin-top:183.4pt;width:9.65pt;height:17.7pt;z-index:-251651072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41" type="#_x0000_t202" style="position:absolute;margin-left:401.4pt;margin-top:213.8pt;width:9.65pt;height:17.7pt;z-index:-251650048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40" type="#_x0000_t202" style="position:absolute;margin-left:458.4pt;margin-top:213.8pt;width:9.65pt;height:17.7pt;z-index:-251649024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39" type="#_x0000_t202" style="position:absolute;margin-left:401.4pt;margin-top:244.25pt;width:9.65pt;height:17.7pt;z-index:-251648000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38" type="#_x0000_t202" style="position:absolute;margin-left:458.4pt;margin-top:244.25pt;width:9.65pt;height:17.7pt;z-index:-251646976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37" type="#_x0000_t202" style="position:absolute;margin-left:401.4pt;margin-top:274.6pt;width:9.65pt;height:17.7pt;z-index:-251645952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36" type="#_x0000_t202" style="position:absolute;margin-left:458.4pt;margin-top:274.6pt;width:9.65pt;height:17.7pt;z-index:-251644928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35" type="#_x0000_t202" style="position:absolute;margin-left:401.4pt;margin-top:313pt;width:9.65pt;height:17.7pt;z-index:-251643904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34" type="#_x0000_t202" style="position:absolute;margin-left:458.4pt;margin-top:313pt;width:9.65pt;height:17.7pt;z-index:-251642880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33" type="#_x0000_t202" style="position:absolute;margin-left:401.4pt;margin-top:351.55pt;width:9.65pt;height:17.7pt;z-index:-251641856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32" type="#_x0000_t202" style="position:absolute;margin-left:458.4pt;margin-top:351.55pt;width:9.65pt;height:17.7pt;z-index:-251640832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31" type="#_x0000_t202" style="position:absolute;margin-left:401.4pt;margin-top:381.9pt;width:9.65pt;height:17.7pt;z-index:-251639808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30" type="#_x0000_t202" style="position:absolute;margin-left:458.4pt;margin-top:381.9pt;width:9.65pt;height:17.7pt;z-index:-251638784;mso-position-horizontal-relative:page;mso-position-vertical-relative:page" filled="f" stroked="f">
            <v:textbox inset="0,0,0,0">
              <w:txbxContent>
                <w:p w:rsidR="00A8537F" w:rsidRDefault="000774FF">
                  <w:pPr>
                    <w:spacing w:line="353" w:lineRule="exact"/>
                    <w:rPr>
                      <w:rFonts w:ascii="Times New Roman" w:hAnsi="Times New Roman"/>
                      <w:sz w:val="32"/>
                    </w:rPr>
                  </w:pPr>
                  <w:r>
                    <w:rPr>
                      <w:rFonts w:ascii="Times New Roman" w:hAnsi="Times New Roman"/>
                      <w:w w:val="99"/>
                      <w:sz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Pr="00134934">
        <w:pict>
          <v:shape id="_x0000_s1029" type="#_x0000_t202" style="position:absolute;margin-left:401.4pt;margin-top:426.05pt;width:9.65pt;height:17.7pt;z-index:-251637760;mso-position-horizontal-relative:page;mso-position-vertical-relative:page" filled="f" stroked="f">
            <v:textbox inset="0,0,0,0">
              <w:txbxContent>
                <w:p w:rsidR="00A8537F" w:rsidRPr="003B1AA8" w:rsidRDefault="00A8537F" w:rsidP="003B1AA8"/>
              </w:txbxContent>
            </v:textbox>
            <w10:wrap anchorx="page" anchory="page"/>
          </v:shape>
        </w:pict>
      </w:r>
      <w:r w:rsidRPr="00134934">
        <w:pict>
          <v:shape id="_x0000_s1028" type="#_x0000_t202" style="position:absolute;margin-left:458.4pt;margin-top:426.05pt;width:9.65pt;height:17.7pt;z-index:-251636736;mso-position-horizontal-relative:page;mso-position-vertical-relative:page" filled="f" stroked="f">
            <v:textbox inset="0,0,0,0">
              <w:txbxContent>
                <w:p w:rsidR="00A8537F" w:rsidRPr="003B1AA8" w:rsidRDefault="00A8537F" w:rsidP="003B1AA8"/>
              </w:txbxContent>
            </v:textbox>
            <w10:wrap anchorx="page" anchory="page"/>
          </v:shape>
        </w:pict>
      </w:r>
      <w:r w:rsidR="003B1AA8">
        <w:rPr>
          <w:b/>
          <w:sz w:val="24"/>
          <w:lang/>
        </w:rPr>
        <w:t xml:space="preserve">                         </w:t>
      </w:r>
      <w:r w:rsidR="000774FF">
        <w:rPr>
          <w:b/>
          <w:sz w:val="24"/>
        </w:rPr>
        <w:t>РЕЗУЛТАТ ИНСПЕКЦИЈСКОГ НАДЗОРА У БОДОВИМА</w:t>
      </w:r>
    </w:p>
    <w:p w:rsidR="00A8537F" w:rsidRDefault="00A8537F">
      <w:pPr>
        <w:pStyle w:val="BodyText"/>
        <w:spacing w:before="3"/>
        <w:rPr>
          <w:b/>
        </w:rPr>
      </w:pPr>
    </w:p>
    <w:tbl>
      <w:tblPr>
        <w:tblW w:w="0" w:type="auto"/>
        <w:tblInd w:w="16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36"/>
        <w:gridCol w:w="3346"/>
      </w:tblGrid>
      <w:tr w:rsidR="00A8537F">
        <w:trPr>
          <w:trHeight w:val="469"/>
        </w:trPr>
        <w:tc>
          <w:tcPr>
            <w:tcW w:w="39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A8537F" w:rsidRDefault="000774FF">
            <w:pPr>
              <w:pStyle w:val="TableParagraph"/>
              <w:spacing w:before="114"/>
              <w:ind w:left="309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УКУПАН МОГУЋИ БРОЈ БОДОВА</w:t>
            </w:r>
          </w:p>
        </w:tc>
        <w:tc>
          <w:tcPr>
            <w:tcW w:w="3346" w:type="dxa"/>
            <w:tcBorders>
              <w:left w:val="single" w:sz="6" w:space="0" w:color="000000"/>
              <w:bottom w:val="single" w:sz="6" w:space="0" w:color="000000"/>
            </w:tcBorders>
          </w:tcPr>
          <w:p w:rsidR="00A8537F" w:rsidRPr="006D58C1" w:rsidRDefault="006D58C1">
            <w:pPr>
              <w:pStyle w:val="TableParagraph"/>
              <w:spacing w:before="114"/>
              <w:ind w:left="1492" w:right="1456"/>
              <w:jc w:val="center"/>
              <w:rPr>
                <w:b/>
                <w:sz w:val="20"/>
              </w:rPr>
            </w:pPr>
            <w:r w:rsidRPr="006D58C1">
              <w:rPr>
                <w:b/>
                <w:sz w:val="20"/>
              </w:rPr>
              <w:t>170</w:t>
            </w:r>
          </w:p>
        </w:tc>
      </w:tr>
      <w:tr w:rsidR="00A8537F">
        <w:trPr>
          <w:trHeight w:val="416"/>
        </w:trPr>
        <w:tc>
          <w:tcPr>
            <w:tcW w:w="39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A8537F" w:rsidRDefault="000774FF">
            <w:pPr>
              <w:pStyle w:val="TableParagraph"/>
              <w:spacing w:before="90"/>
              <w:ind w:left="307" w:right="2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УТВРЂЕНИ БРОЈ БОДОВА</w:t>
            </w:r>
          </w:p>
        </w:tc>
        <w:tc>
          <w:tcPr>
            <w:tcW w:w="3346" w:type="dxa"/>
            <w:tcBorders>
              <w:top w:val="single" w:sz="6" w:space="0" w:color="000000"/>
              <w:left w:val="single" w:sz="6" w:space="0" w:color="000000"/>
            </w:tcBorders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8537F" w:rsidRDefault="00A8537F">
      <w:pPr>
        <w:pStyle w:val="BodyText"/>
        <w:spacing w:before="3"/>
        <w:rPr>
          <w:b/>
        </w:rPr>
      </w:pPr>
    </w:p>
    <w:tbl>
      <w:tblPr>
        <w:tblW w:w="0" w:type="auto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4"/>
        <w:gridCol w:w="2273"/>
        <w:gridCol w:w="7"/>
        <w:gridCol w:w="960"/>
        <w:gridCol w:w="222"/>
        <w:gridCol w:w="325"/>
        <w:gridCol w:w="713"/>
        <w:gridCol w:w="818"/>
        <w:gridCol w:w="1440"/>
        <w:gridCol w:w="1529"/>
        <w:gridCol w:w="1613"/>
        <w:gridCol w:w="195"/>
      </w:tblGrid>
      <w:tr w:rsidR="00A8537F" w:rsidTr="003B1AA8">
        <w:trPr>
          <w:trHeight w:val="327"/>
        </w:trPr>
        <w:tc>
          <w:tcPr>
            <w:tcW w:w="24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A8537F" w:rsidRDefault="000774FF">
            <w:pPr>
              <w:pStyle w:val="TableParagraph"/>
              <w:spacing w:before="42"/>
              <w:ind w:left="493" w:right="4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Степен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ризика</w:t>
            </w:r>
            <w:proofErr w:type="spellEnd"/>
          </w:p>
        </w:tc>
        <w:tc>
          <w:tcPr>
            <w:tcW w:w="151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A8537F" w:rsidRDefault="000774FF">
            <w:pPr>
              <w:pStyle w:val="TableParagraph"/>
              <w:spacing w:before="42"/>
              <w:ind w:right="287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Незнатан</w:t>
            </w:r>
            <w:proofErr w:type="spellEnd"/>
          </w:p>
        </w:tc>
        <w:tc>
          <w:tcPr>
            <w:tcW w:w="153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A8537F" w:rsidRDefault="000774FF">
            <w:pPr>
              <w:pStyle w:val="TableParagraph"/>
              <w:spacing w:before="42"/>
              <w:ind w:left="4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Низак</w:t>
            </w:r>
            <w:proofErr w:type="spell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A8537F" w:rsidRDefault="000774FF">
            <w:pPr>
              <w:pStyle w:val="TableParagraph"/>
              <w:spacing w:before="42"/>
              <w:ind w:left="33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Средњи</w:t>
            </w:r>
            <w:proofErr w:type="spellEnd"/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:rsidR="00A8537F" w:rsidRDefault="000774FF">
            <w:pPr>
              <w:pStyle w:val="TableParagraph"/>
              <w:spacing w:before="42"/>
              <w:ind w:left="4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Висок</w:t>
            </w:r>
            <w:proofErr w:type="spellEnd"/>
          </w:p>
        </w:tc>
        <w:tc>
          <w:tcPr>
            <w:tcW w:w="1808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:rsidR="00A8537F" w:rsidRDefault="000774FF">
            <w:pPr>
              <w:pStyle w:val="TableParagraph"/>
              <w:spacing w:before="42"/>
              <w:ind w:left="4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Критичан</w:t>
            </w:r>
            <w:proofErr w:type="spellEnd"/>
          </w:p>
        </w:tc>
      </w:tr>
      <w:tr w:rsidR="00A8537F" w:rsidTr="003B1AA8">
        <w:trPr>
          <w:trHeight w:val="325"/>
        </w:trPr>
        <w:tc>
          <w:tcPr>
            <w:tcW w:w="246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:rsidR="00A8537F" w:rsidRDefault="000774FF">
            <w:pPr>
              <w:pStyle w:val="TableParagraph"/>
              <w:spacing w:before="42"/>
              <w:ind w:left="493" w:right="37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бодова</w:t>
            </w:r>
            <w:proofErr w:type="spellEnd"/>
          </w:p>
        </w:tc>
        <w:tc>
          <w:tcPr>
            <w:tcW w:w="151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37F" w:rsidRPr="008F7C0E" w:rsidRDefault="008F7C0E">
            <w:pPr>
              <w:pStyle w:val="TableParagraph"/>
              <w:spacing w:before="42"/>
              <w:ind w:right="3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141</w:t>
            </w:r>
            <w:r w:rsidR="000774FF" w:rsidRPr="006D58C1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170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37F" w:rsidRPr="006D58C1" w:rsidRDefault="008F7C0E">
            <w:pPr>
              <w:pStyle w:val="TableParagraph"/>
              <w:spacing w:before="42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121-14</w:t>
            </w:r>
            <w:r w:rsidR="000774FF" w:rsidRPr="006D58C1">
              <w:rPr>
                <w:b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37F" w:rsidRPr="006D58C1" w:rsidRDefault="008F7C0E">
            <w:pPr>
              <w:pStyle w:val="TableParagraph"/>
              <w:spacing w:before="42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101-12</w:t>
            </w:r>
            <w:r w:rsidR="000774FF" w:rsidRPr="006D58C1">
              <w:rPr>
                <w:b/>
                <w:sz w:val="20"/>
              </w:rPr>
              <w:t>0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37F" w:rsidRPr="006D58C1" w:rsidRDefault="008F7C0E">
            <w:pPr>
              <w:pStyle w:val="TableParagraph"/>
              <w:spacing w:before="42"/>
              <w:ind w:left="524"/>
              <w:rPr>
                <w:b/>
                <w:sz w:val="20"/>
              </w:rPr>
            </w:pPr>
            <w:r>
              <w:rPr>
                <w:b/>
                <w:sz w:val="20"/>
              </w:rPr>
              <w:t>71-10</w:t>
            </w:r>
            <w:r w:rsidR="000774FF" w:rsidRPr="006D58C1">
              <w:rPr>
                <w:b/>
                <w:sz w:val="20"/>
              </w:rPr>
              <w:t>0</w:t>
            </w:r>
          </w:p>
        </w:tc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A8537F" w:rsidRPr="006D58C1" w:rsidRDefault="008F7C0E">
            <w:pPr>
              <w:pStyle w:val="TableParagraph"/>
              <w:spacing w:before="42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0774FF" w:rsidRPr="006D58C1">
              <w:rPr>
                <w:b/>
                <w:sz w:val="20"/>
              </w:rPr>
              <w:t xml:space="preserve">0 и </w:t>
            </w:r>
            <w:proofErr w:type="spellStart"/>
            <w:r w:rsidR="000774FF" w:rsidRPr="006D58C1">
              <w:rPr>
                <w:b/>
                <w:sz w:val="20"/>
              </w:rPr>
              <w:t>мање</w:t>
            </w:r>
            <w:proofErr w:type="spellEnd"/>
          </w:p>
        </w:tc>
      </w:tr>
      <w:tr w:rsidR="00A8537F" w:rsidTr="003B1AA8">
        <w:trPr>
          <w:trHeight w:val="358"/>
        </w:trPr>
        <w:tc>
          <w:tcPr>
            <w:tcW w:w="2474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A8537F" w:rsidRDefault="00A8537F">
            <w:pPr>
              <w:pStyle w:val="TableParagraph"/>
              <w:rPr>
                <w:b/>
              </w:rPr>
            </w:pPr>
          </w:p>
          <w:p w:rsidR="00A8537F" w:rsidRDefault="00A8537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A8537F" w:rsidRDefault="000774FF">
            <w:pPr>
              <w:pStyle w:val="TableParagraph"/>
              <w:ind w:left="256" w:right="151" w:firstLine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3"/>
                <w:sz w:val="20"/>
              </w:rPr>
              <w:t>Степен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ризика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 </w:t>
            </w:r>
            <w:proofErr w:type="spellStart"/>
            <w:r>
              <w:rPr>
                <w:b/>
                <w:sz w:val="20"/>
              </w:rPr>
              <w:t>односу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  <w:r>
              <w:rPr>
                <w:b/>
                <w:spacing w:val="-3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остварени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3"/>
                <w:sz w:val="20"/>
              </w:rPr>
              <w:t>бодова</w:t>
            </w:r>
            <w:proofErr w:type="spellEnd"/>
          </w:p>
        </w:tc>
        <w:tc>
          <w:tcPr>
            <w:tcW w:w="1182" w:type="dxa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A8537F" w:rsidRDefault="000774FF">
            <w:pPr>
              <w:pStyle w:val="TableParagraph"/>
              <w:spacing w:before="6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Критичан</w:t>
            </w:r>
            <w:proofErr w:type="spellEnd"/>
          </w:p>
        </w:tc>
        <w:tc>
          <w:tcPr>
            <w:tcW w:w="6633" w:type="dxa"/>
            <w:gridSpan w:val="7"/>
            <w:tcBorders>
              <w:left w:val="nil"/>
              <w:bottom w:val="single" w:sz="6" w:space="0" w:color="000000"/>
            </w:tcBorders>
          </w:tcPr>
          <w:p w:rsidR="00A8537F" w:rsidRDefault="000774FF">
            <w:pPr>
              <w:pStyle w:val="TableParagraph"/>
              <w:spacing w:line="339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A8537F" w:rsidTr="003B1AA8">
        <w:trPr>
          <w:trHeight w:val="368"/>
        </w:trPr>
        <w:tc>
          <w:tcPr>
            <w:tcW w:w="247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A8537F" w:rsidRDefault="00A8537F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537F" w:rsidRDefault="000774FF">
            <w:pPr>
              <w:pStyle w:val="TableParagraph"/>
              <w:spacing w:before="76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Незнатан</w:t>
            </w:r>
            <w:proofErr w:type="spellEnd"/>
          </w:p>
        </w:tc>
        <w:tc>
          <w:tcPr>
            <w:tcW w:w="663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8537F" w:rsidRDefault="000774FF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A8537F" w:rsidTr="003B1AA8">
        <w:trPr>
          <w:trHeight w:val="368"/>
        </w:trPr>
        <w:tc>
          <w:tcPr>
            <w:tcW w:w="247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A8537F" w:rsidRDefault="00A8537F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537F" w:rsidRDefault="000774FF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Низак</w:t>
            </w:r>
            <w:proofErr w:type="spellEnd"/>
          </w:p>
        </w:tc>
        <w:tc>
          <w:tcPr>
            <w:tcW w:w="663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8537F" w:rsidRDefault="000774FF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A8537F" w:rsidTr="003B1AA8">
        <w:trPr>
          <w:trHeight w:val="368"/>
        </w:trPr>
        <w:tc>
          <w:tcPr>
            <w:tcW w:w="247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A8537F" w:rsidRDefault="00A8537F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8537F" w:rsidRDefault="000774FF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Средњи</w:t>
            </w:r>
            <w:proofErr w:type="spellEnd"/>
          </w:p>
        </w:tc>
        <w:tc>
          <w:tcPr>
            <w:tcW w:w="6633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8537F" w:rsidRDefault="000774FF">
            <w:pPr>
              <w:pStyle w:val="TableParagraph"/>
              <w:spacing w:before="4" w:line="34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A8537F" w:rsidTr="003B1AA8">
        <w:trPr>
          <w:trHeight w:val="375"/>
        </w:trPr>
        <w:tc>
          <w:tcPr>
            <w:tcW w:w="2474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A8537F" w:rsidRDefault="00A8537F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A8537F" w:rsidRDefault="000774FF">
            <w:pPr>
              <w:pStyle w:val="TableParagraph"/>
              <w:spacing w:before="73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Висок</w:t>
            </w:r>
            <w:proofErr w:type="spellEnd"/>
          </w:p>
        </w:tc>
        <w:tc>
          <w:tcPr>
            <w:tcW w:w="6633" w:type="dxa"/>
            <w:gridSpan w:val="7"/>
            <w:tcBorders>
              <w:top w:val="single" w:sz="6" w:space="0" w:color="000000"/>
              <w:left w:val="nil"/>
            </w:tcBorders>
          </w:tcPr>
          <w:p w:rsidR="00A8537F" w:rsidRDefault="000774FF">
            <w:pPr>
              <w:pStyle w:val="TableParagraph"/>
              <w:spacing w:before="1" w:line="354" w:lineRule="exact"/>
              <w:ind w:left="215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</w:tr>
      <w:tr w:rsidR="00A8537F" w:rsidTr="003B1AA8">
        <w:trPr>
          <w:gridBefore w:val="1"/>
          <w:gridAfter w:val="1"/>
          <w:wBefore w:w="194" w:type="dxa"/>
          <w:wAfter w:w="195" w:type="dxa"/>
          <w:trHeight w:val="502"/>
        </w:trPr>
        <w:tc>
          <w:tcPr>
            <w:tcW w:w="3240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F3F3F3"/>
          </w:tcPr>
          <w:p w:rsidR="00A8537F" w:rsidRDefault="000774FF">
            <w:pPr>
              <w:pStyle w:val="TableParagraph"/>
              <w:rPr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34688" behindDoc="1" locked="0" layoutInCell="1" allowOverlap="1">
                  <wp:simplePos x="0" y="0"/>
                  <wp:positionH relativeFrom="page">
                    <wp:posOffset>3027552</wp:posOffset>
                  </wp:positionH>
                  <wp:positionV relativeFrom="page">
                    <wp:posOffset>619929</wp:posOffset>
                  </wp:positionV>
                  <wp:extent cx="190500" cy="190500"/>
                  <wp:effectExtent l="0" t="0" r="0" b="0"/>
                  <wp:wrapNone/>
                  <wp:docPr id="8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8537F" w:rsidRDefault="00A8537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8537F" w:rsidRDefault="000774FF">
            <w:pPr>
              <w:pStyle w:val="TableParagraph"/>
              <w:spacing w:before="1"/>
              <w:ind w:left="2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Контролна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листа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сачињена</w:t>
            </w:r>
            <w:proofErr w:type="spellEnd"/>
          </w:p>
        </w:tc>
        <w:tc>
          <w:tcPr>
            <w:tcW w:w="126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37F" w:rsidRDefault="000774FF">
            <w:pPr>
              <w:pStyle w:val="TableParagraph"/>
              <w:spacing w:before="138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Датум</w:t>
            </w:r>
            <w:proofErr w:type="spellEnd"/>
          </w:p>
        </w:tc>
        <w:tc>
          <w:tcPr>
            <w:tcW w:w="5400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 w:rsidTr="003B1AA8">
        <w:trPr>
          <w:gridBefore w:val="1"/>
          <w:gridAfter w:val="1"/>
          <w:wBefore w:w="194" w:type="dxa"/>
          <w:wAfter w:w="195" w:type="dxa"/>
          <w:trHeight w:val="339"/>
        </w:trPr>
        <w:tc>
          <w:tcPr>
            <w:tcW w:w="3240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A8537F" w:rsidRDefault="00A853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37F" w:rsidRDefault="000774FF">
            <w:pPr>
              <w:pStyle w:val="TableParagraph"/>
              <w:spacing w:before="59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</w:p>
        </w:tc>
        <w:tc>
          <w:tcPr>
            <w:tcW w:w="5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8537F" w:rsidRDefault="00A8537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537F" w:rsidTr="003B1AA8">
        <w:trPr>
          <w:gridBefore w:val="1"/>
          <w:gridAfter w:val="1"/>
          <w:wBefore w:w="194" w:type="dxa"/>
          <w:wAfter w:w="195" w:type="dxa"/>
          <w:trHeight w:val="349"/>
        </w:trPr>
        <w:tc>
          <w:tcPr>
            <w:tcW w:w="3240" w:type="dxa"/>
            <w:gridSpan w:val="3"/>
            <w:vMerge/>
            <w:tcBorders>
              <w:top w:val="nil"/>
              <w:right w:val="single" w:sz="6" w:space="0" w:color="000000"/>
            </w:tcBorders>
            <w:shd w:val="clear" w:color="auto" w:fill="F3F3F3"/>
          </w:tcPr>
          <w:p w:rsidR="00A8537F" w:rsidRDefault="00A8537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8537F" w:rsidRDefault="000774FF">
            <w:pPr>
              <w:pStyle w:val="TableParagraph"/>
              <w:spacing w:before="61"/>
              <w:ind w:left="186"/>
              <w:rPr>
                <w:sz w:val="20"/>
              </w:rPr>
            </w:pPr>
            <w:proofErr w:type="spellStart"/>
            <w:r>
              <w:rPr>
                <w:sz w:val="20"/>
              </w:rPr>
              <w:t>Време</w:t>
            </w:r>
            <w:proofErr w:type="spellEnd"/>
          </w:p>
        </w:tc>
        <w:tc>
          <w:tcPr>
            <w:tcW w:w="5400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A8537F" w:rsidRPr="003B1AA8" w:rsidRDefault="003B1AA8">
            <w:pPr>
              <w:pStyle w:val="TableParagraph"/>
              <w:rPr>
                <w:rFonts w:ascii="Times New Roman"/>
                <w:sz w:val="20"/>
                <w:lang/>
              </w:rPr>
            </w:pPr>
            <w:r>
              <w:rPr>
                <w:rFonts w:ascii="Times New Roman"/>
                <w:sz w:val="20"/>
                <w:lang/>
              </w:rPr>
              <w:t xml:space="preserve">               </w:t>
            </w:r>
          </w:p>
        </w:tc>
      </w:tr>
    </w:tbl>
    <w:p w:rsidR="00A8537F" w:rsidRDefault="00A8537F">
      <w:pPr>
        <w:pStyle w:val="BodyText"/>
        <w:rPr>
          <w:b/>
        </w:rPr>
      </w:pPr>
    </w:p>
    <w:p w:rsidR="00A8537F" w:rsidRDefault="00A8537F">
      <w:pPr>
        <w:pStyle w:val="BodyText"/>
        <w:rPr>
          <w:b/>
        </w:rPr>
      </w:pPr>
    </w:p>
    <w:p w:rsidR="00A8537F" w:rsidRDefault="00A8537F">
      <w:pPr>
        <w:pStyle w:val="BodyText"/>
        <w:rPr>
          <w:b/>
        </w:rPr>
      </w:pPr>
    </w:p>
    <w:p w:rsidR="00A8537F" w:rsidRDefault="00A8537F">
      <w:pPr>
        <w:pStyle w:val="BodyText"/>
        <w:spacing w:before="9"/>
        <w:rPr>
          <w:b/>
          <w:sz w:val="19"/>
        </w:rPr>
      </w:pPr>
    </w:p>
    <w:p w:rsidR="00A8537F" w:rsidRDefault="000774FF">
      <w:pPr>
        <w:pStyle w:val="BodyText"/>
        <w:tabs>
          <w:tab w:val="left" w:pos="5180"/>
          <w:tab w:val="left" w:pos="6821"/>
        </w:tabs>
        <w:ind w:left="940"/>
      </w:pPr>
      <w:r>
        <w:t>НАДЗИРАНИ</w:t>
      </w:r>
      <w:r>
        <w:rPr>
          <w:spacing w:val="-3"/>
        </w:rPr>
        <w:t xml:space="preserve"> </w:t>
      </w:r>
      <w:r>
        <w:t>СУБЈЕКАТ</w:t>
      </w:r>
      <w:r>
        <w:tab/>
        <w:t>М.П.</w:t>
      </w:r>
      <w:r>
        <w:tab/>
        <w:t>КОМУНАЛНИ</w:t>
      </w:r>
      <w:r>
        <w:rPr>
          <w:spacing w:val="1"/>
        </w:rPr>
        <w:t xml:space="preserve"> </w:t>
      </w:r>
      <w:r>
        <w:t>ИНСПЕКТОР</w:t>
      </w:r>
    </w:p>
    <w:p w:rsidR="00A8537F" w:rsidRDefault="00A8537F">
      <w:pPr>
        <w:pStyle w:val="BodyText"/>
      </w:pPr>
    </w:p>
    <w:p w:rsidR="00A8537F" w:rsidRDefault="00134934">
      <w:pPr>
        <w:pStyle w:val="BodyText"/>
        <w:spacing w:before="5"/>
        <w:rPr>
          <w:sz w:val="15"/>
        </w:rPr>
      </w:pPr>
      <w:r w:rsidRPr="00134934">
        <w:pict>
          <v:line id="_x0000_s1027" style="position:absolute;z-index:-251635712;mso-wrap-distance-left:0;mso-wrap-distance-right:0;mso-position-horizontal-relative:page" from="90pt,11.05pt" to="205pt,11.05pt" strokeweight=".14056mm">
            <w10:wrap type="topAndBottom" anchorx="page"/>
          </v:line>
        </w:pict>
      </w:r>
      <w:r w:rsidRPr="00134934">
        <w:pict>
          <v:line id="_x0000_s1026" style="position:absolute;z-index:-251634688;mso-wrap-distance-left:0;mso-wrap-distance-right:0;mso-position-horizontal-relative:page" from="380.5pt,11.05pt" to="520.65pt,11.05pt" strokeweight=".14056mm">
            <w10:wrap type="topAndBottom" anchorx="page"/>
          </v:line>
        </w:pict>
      </w:r>
    </w:p>
    <w:sectPr w:rsidR="00A8537F" w:rsidSect="003B1AA8">
      <w:pgSz w:w="12240" w:h="15840"/>
      <w:pgMar w:top="49" w:right="780" w:bottom="56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43C3"/>
    <w:multiLevelType w:val="hybridMultilevel"/>
    <w:tmpl w:val="713A4F5C"/>
    <w:lvl w:ilvl="0" w:tplc="1506F356">
      <w:numFmt w:val="bullet"/>
      <w:lvlText w:val="□"/>
      <w:lvlJc w:val="left"/>
      <w:pPr>
        <w:ind w:left="412" w:hanging="305"/>
      </w:pPr>
      <w:rPr>
        <w:rFonts w:ascii="Arial" w:eastAsia="Arial" w:hAnsi="Arial" w:cs="Arial" w:hint="default"/>
        <w:b/>
        <w:bCs/>
        <w:w w:val="100"/>
        <w:sz w:val="28"/>
        <w:szCs w:val="28"/>
        <w:lang w:val="en-US" w:eastAsia="en-US" w:bidi="en-US"/>
      </w:rPr>
    </w:lvl>
    <w:lvl w:ilvl="1" w:tplc="C3E824BC">
      <w:numFmt w:val="bullet"/>
      <w:lvlText w:val="•"/>
      <w:lvlJc w:val="left"/>
      <w:pPr>
        <w:ind w:left="1403" w:hanging="305"/>
      </w:pPr>
      <w:rPr>
        <w:rFonts w:hint="default"/>
        <w:lang w:val="en-US" w:eastAsia="en-US" w:bidi="en-US"/>
      </w:rPr>
    </w:lvl>
    <w:lvl w:ilvl="2" w:tplc="A88C9FCE">
      <w:numFmt w:val="bullet"/>
      <w:lvlText w:val="•"/>
      <w:lvlJc w:val="left"/>
      <w:pPr>
        <w:ind w:left="2386" w:hanging="305"/>
      </w:pPr>
      <w:rPr>
        <w:rFonts w:hint="default"/>
        <w:lang w:val="en-US" w:eastAsia="en-US" w:bidi="en-US"/>
      </w:rPr>
    </w:lvl>
    <w:lvl w:ilvl="3" w:tplc="38A0BCCE">
      <w:numFmt w:val="bullet"/>
      <w:lvlText w:val="•"/>
      <w:lvlJc w:val="left"/>
      <w:pPr>
        <w:ind w:left="3369" w:hanging="305"/>
      </w:pPr>
      <w:rPr>
        <w:rFonts w:hint="default"/>
        <w:lang w:val="en-US" w:eastAsia="en-US" w:bidi="en-US"/>
      </w:rPr>
    </w:lvl>
    <w:lvl w:ilvl="4" w:tplc="CB5639D6">
      <w:numFmt w:val="bullet"/>
      <w:lvlText w:val="•"/>
      <w:lvlJc w:val="left"/>
      <w:pPr>
        <w:ind w:left="4352" w:hanging="305"/>
      </w:pPr>
      <w:rPr>
        <w:rFonts w:hint="default"/>
        <w:lang w:val="en-US" w:eastAsia="en-US" w:bidi="en-US"/>
      </w:rPr>
    </w:lvl>
    <w:lvl w:ilvl="5" w:tplc="33A80B72">
      <w:numFmt w:val="bullet"/>
      <w:lvlText w:val="•"/>
      <w:lvlJc w:val="left"/>
      <w:pPr>
        <w:ind w:left="5335" w:hanging="305"/>
      </w:pPr>
      <w:rPr>
        <w:rFonts w:hint="default"/>
        <w:lang w:val="en-US" w:eastAsia="en-US" w:bidi="en-US"/>
      </w:rPr>
    </w:lvl>
    <w:lvl w:ilvl="6" w:tplc="7CC8A166">
      <w:numFmt w:val="bullet"/>
      <w:lvlText w:val="•"/>
      <w:lvlJc w:val="left"/>
      <w:pPr>
        <w:ind w:left="6318" w:hanging="305"/>
      </w:pPr>
      <w:rPr>
        <w:rFonts w:hint="default"/>
        <w:lang w:val="en-US" w:eastAsia="en-US" w:bidi="en-US"/>
      </w:rPr>
    </w:lvl>
    <w:lvl w:ilvl="7" w:tplc="65A2968E">
      <w:numFmt w:val="bullet"/>
      <w:lvlText w:val="•"/>
      <w:lvlJc w:val="left"/>
      <w:pPr>
        <w:ind w:left="7301" w:hanging="305"/>
      </w:pPr>
      <w:rPr>
        <w:rFonts w:hint="default"/>
        <w:lang w:val="en-US" w:eastAsia="en-US" w:bidi="en-US"/>
      </w:rPr>
    </w:lvl>
    <w:lvl w:ilvl="8" w:tplc="6C9C0A1C">
      <w:numFmt w:val="bullet"/>
      <w:lvlText w:val="•"/>
      <w:lvlJc w:val="left"/>
      <w:pPr>
        <w:ind w:left="8284" w:hanging="30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8537F"/>
    <w:rsid w:val="000774FF"/>
    <w:rsid w:val="00134934"/>
    <w:rsid w:val="003B1AA8"/>
    <w:rsid w:val="003E3A87"/>
    <w:rsid w:val="006D58C1"/>
    <w:rsid w:val="00861956"/>
    <w:rsid w:val="0088689B"/>
    <w:rsid w:val="008F7C0E"/>
    <w:rsid w:val="00A8537F"/>
    <w:rsid w:val="00CD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37F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537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A8537F"/>
  </w:style>
  <w:style w:type="paragraph" w:customStyle="1" w:styleId="TableParagraph">
    <w:name w:val="Table Paragraph"/>
    <w:basedOn w:val="Normal"/>
    <w:uiPriority w:val="1"/>
    <w:qFormat/>
    <w:rsid w:val="00A8537F"/>
  </w:style>
  <w:style w:type="paragraph" w:styleId="BalloonText">
    <w:name w:val="Balloon Text"/>
    <w:basedOn w:val="Normal"/>
    <w:link w:val="BalloonTextChar"/>
    <w:uiPriority w:val="99"/>
    <w:semiHidden/>
    <w:unhideWhenUsed/>
    <w:rsid w:val="0088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9B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Смедерево</vt:lpstr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Смедерево</dc:title>
  <dc:creator>WS57</dc:creator>
  <cp:lastModifiedBy>Peric</cp:lastModifiedBy>
  <cp:revision>6</cp:revision>
  <dcterms:created xsi:type="dcterms:W3CDTF">2019-09-23T09:34:00Z</dcterms:created>
  <dcterms:modified xsi:type="dcterms:W3CDTF">2019-09-26T07:07:00Z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2019-09-23T00:00:00Z</vt:filetime>
  </property>
</Properties>
</file>