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D" w:rsidRDefault="004C49D2" w:rsidP="007468BE">
      <w:pPr>
        <w:pStyle w:val="Default"/>
        <w:ind w:right="-392"/>
        <w:rPr>
          <w:rFonts w:ascii="BookAntiqua-Bold" w:hAnsi="BookAntiqua-Bold" w:cs="BookAntiqua-Bold"/>
          <w:b/>
          <w:bCs/>
          <w:shadow/>
          <w:lang w:val="sr-Cyrl-CS"/>
        </w:rPr>
      </w:pPr>
      <w:r>
        <w:rPr>
          <w:rFonts w:ascii="Times New Roman" w:hAnsi="Times New Roman"/>
          <w:b/>
          <w:bCs/>
          <w:sz w:val="28"/>
          <w:szCs w:val="28"/>
          <w:lang w:val="sr-Cyrl-CS"/>
        </w:rPr>
        <w:t xml:space="preserve"> </w:t>
      </w: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ED5E64">
        <w:rPr>
          <w:b/>
          <w:bCs/>
          <w:shadow/>
          <w:color w:val="FF0000"/>
          <w:sz w:val="36"/>
          <w:szCs w:val="36"/>
        </w:rPr>
        <w:t>17</w:t>
      </w:r>
      <w:r w:rsidR="00ED37FD">
        <w:rPr>
          <w:b/>
          <w:bCs/>
          <w:shadow/>
          <w:color w:val="FF0000"/>
          <w:sz w:val="36"/>
          <w:szCs w:val="36"/>
        </w:rPr>
        <w:t>/2019</w:t>
      </w:r>
    </w:p>
    <w:p w:rsidR="000061BD" w:rsidRDefault="000061BD" w:rsidP="000061BD">
      <w:pPr>
        <w:jc w:val="center"/>
        <w:rPr>
          <w:b/>
          <w:i/>
          <w:sz w:val="36"/>
          <w:lang w:val="sr-Cyrl-CS"/>
        </w:rPr>
      </w:pPr>
    </w:p>
    <w:p w:rsidR="00832D51" w:rsidRDefault="00832D51" w:rsidP="000061BD">
      <w:pPr>
        <w:jc w:val="center"/>
        <w:rPr>
          <w:b/>
          <w:i/>
          <w:sz w:val="36"/>
          <w:lang w:val="sr-Cyrl-CS"/>
        </w:rPr>
      </w:pPr>
    </w:p>
    <w:p w:rsidR="000D0162" w:rsidRDefault="00194425" w:rsidP="00194425">
      <w:pPr>
        <w:jc w:val="center"/>
        <w:rPr>
          <w:b/>
          <w:bCs/>
          <w:shadow/>
          <w:color w:val="000000"/>
          <w:sz w:val="40"/>
        </w:rPr>
      </w:pPr>
      <w:r>
        <w:rPr>
          <w:b/>
          <w:bCs/>
          <w:shadow/>
          <w:color w:val="000000"/>
          <w:sz w:val="40"/>
          <w:lang w:val="sr-Cyrl-CS"/>
        </w:rPr>
        <w:t xml:space="preserve">Радови на </w:t>
      </w:r>
      <w:r w:rsidR="00ED5E64">
        <w:rPr>
          <w:b/>
          <w:bCs/>
          <w:shadow/>
          <w:color w:val="000000"/>
          <w:sz w:val="40"/>
          <w:lang w:val="sr-Cyrl-CS"/>
        </w:rPr>
        <w:t>некатегорисаном путу</w:t>
      </w:r>
      <w:r w:rsidR="007468BE">
        <w:rPr>
          <w:b/>
          <w:bCs/>
          <w:shadow/>
          <w:color w:val="000000"/>
          <w:sz w:val="40"/>
          <w:lang w:val="sr-Cyrl-CS"/>
        </w:rPr>
        <w:t xml:space="preserve"> Божевац</w:t>
      </w:r>
      <w:r w:rsidR="000D0162">
        <w:rPr>
          <w:b/>
          <w:bCs/>
          <w:shadow/>
          <w:color w:val="000000"/>
          <w:sz w:val="40"/>
        </w:rPr>
        <w:t xml:space="preserve"> - </w:t>
      </w:r>
      <w:r w:rsidR="000D0162">
        <w:rPr>
          <w:b/>
          <w:bCs/>
          <w:shadow/>
          <w:color w:val="000000"/>
          <w:sz w:val="40"/>
          <w:lang w:val="sr-Cyrl-CS"/>
        </w:rPr>
        <w:t>Кобиље</w:t>
      </w:r>
      <w:r w:rsidR="007468BE">
        <w:rPr>
          <w:b/>
          <w:bCs/>
          <w:shadow/>
          <w:color w:val="000000"/>
          <w:sz w:val="40"/>
          <w:lang w:val="sr-Cyrl-CS"/>
        </w:rPr>
        <w:t xml:space="preserve"> </w:t>
      </w:r>
    </w:p>
    <w:p w:rsidR="00194425" w:rsidRPr="00257B10" w:rsidRDefault="00ED5E64" w:rsidP="00194425">
      <w:pPr>
        <w:jc w:val="center"/>
        <w:rPr>
          <w:b/>
          <w:i/>
          <w:sz w:val="32"/>
          <w:szCs w:val="32"/>
          <w:lang w:val="sr-Cyrl-CS"/>
        </w:rPr>
      </w:pPr>
      <w:r>
        <w:rPr>
          <w:b/>
          <w:bCs/>
          <w:shadow/>
          <w:color w:val="000000"/>
          <w:sz w:val="40"/>
          <w:lang w:val="sr-Cyrl-CS"/>
        </w:rPr>
        <w:t>Атарски пут</w:t>
      </w:r>
    </w:p>
    <w:p w:rsidR="00194425" w:rsidRPr="00663865" w:rsidRDefault="00194425" w:rsidP="00194425">
      <w:pPr>
        <w:autoSpaceDE w:val="0"/>
        <w:autoSpaceDN w:val="0"/>
        <w:adjustRightInd w:val="0"/>
        <w:jc w:val="center"/>
        <w:rPr>
          <w:bCs/>
          <w:shadow/>
          <w:color w:val="000000"/>
          <w:sz w:val="40"/>
          <w:lang w:val="sr-Cyrl-CS"/>
        </w:rPr>
      </w:pP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194425"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446062">
        <w:rPr>
          <w:b/>
          <w:iCs/>
          <w:lang w:val="ru-RU"/>
        </w:rPr>
        <w:t xml:space="preserve"> </w:t>
      </w:r>
      <w:r w:rsidR="00495F11" w:rsidRPr="00495F11">
        <w:rPr>
          <w:b/>
          <w:iCs/>
          <w:lang w:val="ru-RU"/>
        </w:rPr>
        <w:t>10</w:t>
      </w:r>
      <w:r w:rsidR="00ED37FD">
        <w:rPr>
          <w:b/>
          <w:iCs/>
          <w:lang w:val="ru-RU"/>
        </w:rPr>
        <w:t>.</w:t>
      </w:r>
      <w:r w:rsidR="007744C1">
        <w:rPr>
          <w:b/>
          <w:iCs/>
          <w:lang w:val="ru-RU"/>
        </w:rPr>
        <w:t>0</w:t>
      </w:r>
      <w:r w:rsidR="00ED5E64">
        <w:rPr>
          <w:b/>
          <w:iCs/>
          <w:lang w:val="sr-Latn-RS"/>
        </w:rPr>
        <w:t>5</w:t>
      </w:r>
      <w:r w:rsidR="00ED37FD">
        <w:rPr>
          <w:b/>
          <w:iCs/>
          <w:lang w:val="ru-RU"/>
        </w:rPr>
        <w:t>.2019</w:t>
      </w:r>
      <w:r w:rsidR="00471CFD">
        <w:rPr>
          <w:b/>
          <w:iCs/>
          <w:lang w:val="ru-RU"/>
        </w:rPr>
        <w:t>. године, до 12:3</w:t>
      </w:r>
      <w:r w:rsidR="007744C1">
        <w:rPr>
          <w:b/>
          <w:iCs/>
          <w:lang w:val="ru-RU"/>
        </w:rPr>
        <w:t>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495F11">
        <w:rPr>
          <w:b/>
          <w:iCs/>
          <w:lang w:val="sr-Cyrl-RS"/>
        </w:rPr>
        <w:t>10</w:t>
      </w:r>
      <w:r w:rsidR="00ED37FD">
        <w:rPr>
          <w:b/>
          <w:iCs/>
          <w:lang w:val="ru-RU"/>
        </w:rPr>
        <w:t>.</w:t>
      </w:r>
      <w:r>
        <w:rPr>
          <w:b/>
          <w:iCs/>
          <w:lang w:val="ru-RU"/>
        </w:rPr>
        <w:t>0</w:t>
      </w:r>
      <w:r w:rsidR="00495F11">
        <w:rPr>
          <w:b/>
          <w:iCs/>
          <w:lang w:val="sr-Latn-RS"/>
        </w:rPr>
        <w:t>5</w:t>
      </w:r>
      <w:r w:rsidR="00471CFD">
        <w:rPr>
          <w:b/>
          <w:iCs/>
          <w:lang w:val="ru-RU"/>
        </w:rPr>
        <w:t>.2019. године, у 13:0</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ED5E64" w:rsidRDefault="00ED5E64" w:rsidP="000061BD">
      <w:pPr>
        <w:pStyle w:val="Default"/>
        <w:ind w:right="-392"/>
        <w:jc w:val="center"/>
        <w:rPr>
          <w:rFonts w:ascii="Times New Roman" w:hAnsi="Times New Roman"/>
          <w:b/>
          <w:i/>
          <w:lang w:val="sr-Cyrl-CS"/>
        </w:rPr>
      </w:pPr>
    </w:p>
    <w:p w:rsidR="00ED5E64" w:rsidRDefault="00ED5E64"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ED5E64">
        <w:rPr>
          <w:rFonts w:ascii="Times New Roman" w:hAnsi="Times New Roman"/>
          <w:b/>
          <w:i/>
          <w:lang w:val="sr-Cyrl-RS"/>
        </w:rPr>
        <w:t>Април</w:t>
      </w:r>
      <w:r w:rsidR="008207CB">
        <w:rPr>
          <w:rFonts w:ascii="Times New Roman" w:hAnsi="Times New Roman"/>
          <w:b/>
          <w:i/>
          <w:lang w:val="sr-Cyrl-CS"/>
        </w:rPr>
        <w:t xml:space="preserve"> </w:t>
      </w:r>
      <w:r w:rsidR="00413044">
        <w:rPr>
          <w:rFonts w:ascii="Times New Roman" w:hAnsi="Times New Roman"/>
          <w:b/>
          <w:i/>
          <w:lang w:val="sr-Cyrl-CS"/>
        </w:rPr>
        <w:t>2019</w:t>
      </w:r>
      <w:r w:rsidR="00757424">
        <w:rPr>
          <w:rFonts w:ascii="Times New Roman" w:hAnsi="Times New Roman"/>
          <w:b/>
          <w:i/>
        </w:rPr>
        <w:t>.</w:t>
      </w:r>
      <w:r w:rsidR="000061BD" w:rsidRPr="00E33DBC">
        <w:rPr>
          <w:rFonts w:ascii="Times New Roman" w:hAnsi="Times New Roman"/>
          <w:b/>
          <w:i/>
          <w:lang w:val="sr-Cyrl-CS"/>
        </w:rPr>
        <w:t xml:space="preserve"> године</w:t>
      </w:r>
    </w:p>
    <w:p w:rsidR="000061BD" w:rsidRPr="001F3B38" w:rsidRDefault="000061BD" w:rsidP="00D155B4">
      <w:pPr>
        <w:suppressAutoHyphens w:val="0"/>
        <w:autoSpaceDE w:val="0"/>
        <w:autoSpaceDN w:val="0"/>
        <w:adjustRightInd w:val="0"/>
        <w:ind w:firstLine="709"/>
        <w:jc w:val="both"/>
        <w:rPr>
          <w:b/>
          <w:bCs/>
          <w:sz w:val="28"/>
          <w:szCs w:val="28"/>
        </w:rPr>
      </w:pPr>
      <w:r w:rsidRPr="003370B9">
        <w:rPr>
          <w:lang w:val="sr-Cyrl-CS"/>
        </w:rPr>
        <w:lastRenderedPageBreak/>
        <w:t xml:space="preserve">На основу члана </w:t>
      </w:r>
      <w:r w:rsidR="008B7FF3">
        <w:t>3</w:t>
      </w:r>
      <w:r w:rsidR="001F3B38">
        <w:t>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1F3B38">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ED5E64">
        <w:rPr>
          <w:lang w:val="sr-Cyrl-CS"/>
        </w:rPr>
        <w:t>102</w:t>
      </w:r>
      <w:r w:rsidR="004710B3">
        <w:rPr>
          <w:lang w:val="sr-Cyrl-CS"/>
        </w:rPr>
        <w:t>/2019</w:t>
      </w:r>
      <w:r w:rsidR="00A94A3F">
        <w:rPr>
          <w:lang w:val="sr-Cyrl-CS"/>
        </w:rPr>
        <w:t>-1</w:t>
      </w:r>
      <w:r w:rsidR="00E45152">
        <w:rPr>
          <w:lang w:val="sr-Cyrl-CS"/>
        </w:rPr>
        <w:t xml:space="preserve"> </w:t>
      </w:r>
      <w:r>
        <w:rPr>
          <w:lang w:val="sr-Cyrl-CS"/>
        </w:rPr>
        <w:t xml:space="preserve">од </w:t>
      </w:r>
      <w:r w:rsidR="008B6013">
        <w:rPr>
          <w:lang w:val="sr-Cyrl-CS"/>
        </w:rPr>
        <w:t>08</w:t>
      </w:r>
      <w:r w:rsidR="00ED5E64">
        <w:rPr>
          <w:lang w:val="sr-Cyrl-CS"/>
        </w:rPr>
        <w:t>.04</w:t>
      </w:r>
      <w:r w:rsidR="003A14E8">
        <w:rPr>
          <w:lang w:val="sr-Cyrl-CS"/>
        </w:rPr>
        <w:t>.</w:t>
      </w:r>
      <w:r w:rsidR="004710B3">
        <w:rPr>
          <w:lang w:val="sr-Cyrl-CS"/>
        </w:rPr>
        <w:t>2019</w:t>
      </w:r>
      <w:r>
        <w:rPr>
          <w:lang w:val="sr-Cyrl-CS"/>
        </w:rPr>
        <w:t>. године</w:t>
      </w:r>
      <w:r>
        <w:t xml:space="preserve"> и </w:t>
      </w:r>
      <w:r>
        <w:rPr>
          <w:lang w:val="sr-Cyrl-CS"/>
        </w:rPr>
        <w:t>Решења о</w:t>
      </w:r>
      <w:r w:rsidR="008B7FF3">
        <w:rPr>
          <w:lang w:val="sr-Cyrl-CS"/>
        </w:rPr>
        <w:t xml:space="preserve"> </w:t>
      </w:r>
      <w:r w:rsidR="001F3B38">
        <w:rPr>
          <w:lang w:val="sr-Cyrl-CS"/>
        </w:rPr>
        <w:t xml:space="preserve">образовању Комисије </w:t>
      </w:r>
      <w:r w:rsidR="008B7FF3">
        <w:rPr>
          <w:lang w:val="sr-Cyrl-CS"/>
        </w:rPr>
        <w:t xml:space="preserve"> </w:t>
      </w:r>
      <w:r w:rsidR="00A837CB">
        <w:rPr>
          <w:lang w:val="sr-Cyrl-CS"/>
        </w:rPr>
        <w:t>за јавну набавку бр.</w:t>
      </w:r>
      <w:r w:rsidR="001F3B38">
        <w:rPr>
          <w:lang w:val="sr-Cyrl-CS"/>
        </w:rPr>
        <w:t xml:space="preserve"> 404-</w:t>
      </w:r>
      <w:r w:rsidR="00ED5E64">
        <w:rPr>
          <w:lang w:val="sr-Cyrl-CS"/>
        </w:rPr>
        <w:t>102</w:t>
      </w:r>
      <w:r w:rsidR="004710B3">
        <w:rPr>
          <w:lang w:val="sr-Cyrl-CS"/>
        </w:rPr>
        <w:t>/2019</w:t>
      </w:r>
      <w:r w:rsidR="004D5102">
        <w:rPr>
          <w:lang w:val="sr-Cyrl-CS"/>
        </w:rPr>
        <w:t>-2</w:t>
      </w:r>
      <w:r w:rsidR="001F3B38">
        <w:rPr>
          <w:lang w:val="sr-Cyrl-CS"/>
        </w:rPr>
        <w:t xml:space="preserve"> од </w:t>
      </w:r>
      <w:r w:rsidR="008B6013">
        <w:rPr>
          <w:lang w:val="sr-Cyrl-CS"/>
        </w:rPr>
        <w:t>08</w:t>
      </w:r>
      <w:r w:rsidR="00ED5E64">
        <w:rPr>
          <w:lang w:val="sr-Cyrl-CS"/>
        </w:rPr>
        <w:t>.04</w:t>
      </w:r>
      <w:r w:rsidR="003A14E8">
        <w:rPr>
          <w:lang w:val="sr-Cyrl-CS"/>
        </w:rPr>
        <w:t>.</w:t>
      </w:r>
      <w:r w:rsidR="004710B3">
        <w:rPr>
          <w:lang w:val="sr-Cyrl-CS"/>
        </w:rPr>
        <w:t>2019</w:t>
      </w:r>
      <w:r w:rsidR="001F3B38">
        <w:rPr>
          <w:lang w:val="sr-Cyrl-CS"/>
        </w:rPr>
        <w:t>. године</w:t>
      </w:r>
      <w:r w:rsidR="001F3B38">
        <w:t xml:space="preserve"> </w:t>
      </w:r>
      <w:r w:rsidR="00C5537C">
        <w:rPr>
          <w:lang w:val="sr-Cyrl-CS"/>
        </w:rPr>
        <w:t xml:space="preserve">припремљена  је </w:t>
      </w: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C5537C" w:rsidRPr="00C5537C" w:rsidRDefault="00C5537C" w:rsidP="000061BD">
      <w:pPr>
        <w:autoSpaceDE w:val="0"/>
        <w:autoSpaceDN w:val="0"/>
        <w:adjustRightInd w:val="0"/>
        <w:jc w:val="center"/>
        <w:rPr>
          <w:rFonts w:ascii="BookAntiqua-Bold" w:hAnsi="BookAntiqua-Bold" w:cs="BookAntiqua-Bold"/>
          <w:b/>
          <w:bCs/>
          <w:color w:val="000000"/>
        </w:rPr>
      </w:pPr>
    </w:p>
    <w:p w:rsidR="00ED5E64" w:rsidRDefault="00C5537C" w:rsidP="000061BD">
      <w:pPr>
        <w:autoSpaceDE w:val="0"/>
        <w:autoSpaceDN w:val="0"/>
        <w:adjustRightInd w:val="0"/>
        <w:jc w:val="center"/>
        <w:rPr>
          <w:rFonts w:eastAsia="Calibri"/>
          <w:b/>
          <w:lang w:eastAsia="en-US"/>
        </w:rPr>
      </w:pPr>
      <w:r>
        <w:rPr>
          <w:rFonts w:eastAsia="Calibri"/>
          <w:b/>
          <w:lang w:eastAsia="en-US"/>
        </w:rPr>
        <w:t xml:space="preserve"> У отвореном поступку за јавну набавку – Радови на </w:t>
      </w:r>
      <w:r w:rsidR="00ED5E64">
        <w:rPr>
          <w:rFonts w:eastAsia="Calibri"/>
          <w:b/>
          <w:lang w:eastAsia="en-US"/>
        </w:rPr>
        <w:t>некатегорисаном</w:t>
      </w:r>
      <w:r>
        <w:rPr>
          <w:rFonts w:eastAsia="Calibri"/>
          <w:b/>
          <w:lang w:eastAsia="en-US"/>
        </w:rPr>
        <w:t xml:space="preserve">   пут</w:t>
      </w:r>
      <w:r w:rsidR="00ED5E64">
        <w:rPr>
          <w:rFonts w:eastAsia="Calibri"/>
          <w:b/>
          <w:lang w:eastAsia="en-US"/>
        </w:rPr>
        <w:t>у</w:t>
      </w:r>
      <w:r w:rsidR="00E66DE9">
        <w:rPr>
          <w:rFonts w:eastAsia="Calibri"/>
          <w:b/>
          <w:lang w:eastAsia="en-US"/>
        </w:rPr>
        <w:t xml:space="preserve"> </w:t>
      </w:r>
    </w:p>
    <w:p w:rsidR="000061BD" w:rsidRDefault="00C5537C" w:rsidP="000061BD">
      <w:pPr>
        <w:autoSpaceDE w:val="0"/>
        <w:autoSpaceDN w:val="0"/>
        <w:adjustRightInd w:val="0"/>
        <w:jc w:val="center"/>
        <w:rPr>
          <w:rFonts w:eastAsia="Calibri"/>
          <w:b/>
          <w:lang w:eastAsia="en-US"/>
        </w:rPr>
      </w:pPr>
      <w:r>
        <w:rPr>
          <w:rFonts w:eastAsia="Calibri"/>
          <w:b/>
          <w:lang w:eastAsia="en-US"/>
        </w:rPr>
        <w:t>Божевац</w:t>
      </w:r>
      <w:r w:rsidR="000D0162">
        <w:rPr>
          <w:rFonts w:eastAsia="Calibri"/>
          <w:b/>
          <w:lang w:eastAsia="en-US"/>
        </w:rPr>
        <w:t xml:space="preserve"> - Кобиље </w:t>
      </w:r>
    </w:p>
    <w:p w:rsidR="00ED5E64" w:rsidRPr="00ED5E64" w:rsidRDefault="00ED5E64" w:rsidP="00ED5E64">
      <w:pPr>
        <w:pStyle w:val="ListParagraph"/>
        <w:numPr>
          <w:ilvl w:val="0"/>
          <w:numId w:val="47"/>
        </w:numPr>
        <w:autoSpaceDE w:val="0"/>
        <w:autoSpaceDN w:val="0"/>
        <w:adjustRightInd w:val="0"/>
        <w:jc w:val="center"/>
        <w:rPr>
          <w:rFonts w:eastAsia="Calibri"/>
          <w:b/>
          <w:lang w:val="sr-Cyrl-RS" w:eastAsia="en-US"/>
        </w:rPr>
      </w:pPr>
      <w:r>
        <w:rPr>
          <w:rFonts w:eastAsia="Calibri"/>
          <w:b/>
          <w:lang w:val="sr-Cyrl-RS" w:eastAsia="en-US"/>
        </w:rPr>
        <w:t>Атарски пут  -</w:t>
      </w:r>
    </w:p>
    <w:p w:rsidR="00C5537C" w:rsidRDefault="00C5537C" w:rsidP="00C5537C">
      <w:pPr>
        <w:autoSpaceDE w:val="0"/>
        <w:autoSpaceDN w:val="0"/>
        <w:adjustRightInd w:val="0"/>
        <w:jc w:val="center"/>
        <w:rPr>
          <w:rFonts w:eastAsia="Calibri"/>
          <w:b/>
          <w:color w:val="FF0000"/>
          <w:lang w:eastAsia="en-US"/>
        </w:rPr>
      </w:pPr>
    </w:p>
    <w:p w:rsidR="00C5537C" w:rsidRPr="00C5537C" w:rsidRDefault="00C5537C" w:rsidP="00C5537C">
      <w:pPr>
        <w:autoSpaceDE w:val="0"/>
        <w:autoSpaceDN w:val="0"/>
        <w:adjustRightInd w:val="0"/>
        <w:jc w:val="center"/>
        <w:rPr>
          <w:rFonts w:eastAsia="Calibri"/>
          <w:b/>
          <w:color w:val="FF0000"/>
          <w:lang w:eastAsia="en-US"/>
        </w:rPr>
      </w:pPr>
      <w:r w:rsidRPr="00D52B2C">
        <w:rPr>
          <w:rFonts w:eastAsia="Calibri"/>
          <w:b/>
          <w:color w:val="FF0000"/>
          <w:lang w:eastAsia="en-US"/>
        </w:rPr>
        <w:t>ЈН бр.</w:t>
      </w:r>
      <w:r w:rsidR="00ED5E64">
        <w:rPr>
          <w:rFonts w:eastAsia="Calibri"/>
          <w:b/>
          <w:color w:val="FF0000"/>
          <w:lang w:eastAsia="en-US"/>
        </w:rPr>
        <w:t xml:space="preserve"> 17</w:t>
      </w:r>
      <w:r w:rsidR="004710B3">
        <w:rPr>
          <w:rFonts w:eastAsia="Calibri"/>
          <w:b/>
          <w:color w:val="FF0000"/>
          <w:lang w:eastAsia="en-US"/>
        </w:rPr>
        <w:t>/2019</w:t>
      </w:r>
    </w:p>
    <w:p w:rsidR="00832D51" w:rsidRDefault="00832D51" w:rsidP="000061BD">
      <w:pPr>
        <w:autoSpaceDE w:val="0"/>
        <w:autoSpaceDN w:val="0"/>
        <w:adjustRightInd w:val="0"/>
        <w:jc w:val="center"/>
        <w:rPr>
          <w:b/>
          <w:bCs/>
          <w:shadow/>
          <w:color w:val="000000"/>
        </w:rPr>
      </w:pPr>
    </w:p>
    <w:p w:rsidR="009D5F72" w:rsidRPr="00F018BF" w:rsidRDefault="009D5F72" w:rsidP="000061BD">
      <w:pPr>
        <w:autoSpaceDE w:val="0"/>
        <w:autoSpaceDN w:val="0"/>
        <w:adjustRightInd w:val="0"/>
        <w:jc w:val="center"/>
        <w:rPr>
          <w:b/>
          <w:bCs/>
          <w:shadow/>
          <w:color w:val="000000"/>
        </w:rPr>
      </w:pPr>
    </w:p>
    <w:p w:rsidR="000061BD" w:rsidRDefault="000061BD" w:rsidP="000061BD">
      <w:pPr>
        <w:jc w:val="both"/>
        <w:rPr>
          <w:rFonts w:eastAsia="TimesNewRomanPSMT"/>
        </w:rPr>
      </w:pPr>
      <w:r w:rsidRPr="00F34DFB">
        <w:rPr>
          <w:rFonts w:eastAsia="TimesNewRomanPSMT"/>
        </w:rPr>
        <w:t>Конкурсна документација садржи:</w:t>
      </w:r>
    </w:p>
    <w:tbl>
      <w:tblPr>
        <w:tblW w:w="9433" w:type="dxa"/>
        <w:tblInd w:w="-176" w:type="dxa"/>
        <w:tblLayout w:type="fixed"/>
        <w:tblLook w:val="0000" w:firstRow="0" w:lastRow="0" w:firstColumn="0" w:lastColumn="0" w:noHBand="0" w:noVBand="0"/>
      </w:tblPr>
      <w:tblGrid>
        <w:gridCol w:w="1714"/>
        <w:gridCol w:w="6650"/>
        <w:gridCol w:w="1069"/>
      </w:tblGrid>
      <w:tr w:rsidR="000061BD" w:rsidRPr="00F34DFB" w:rsidTr="00C5585E">
        <w:tc>
          <w:tcPr>
            <w:tcW w:w="1714"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r w:rsidRPr="00F34DFB">
              <w:rPr>
                <w:rFonts w:eastAsia="TimesNewRomanPSMT"/>
                <w:b/>
                <w:i/>
                <w:lang w:val="sr-Cyrl-CS"/>
              </w:rPr>
              <w:t>Поглавље</w:t>
            </w:r>
          </w:p>
        </w:tc>
        <w:tc>
          <w:tcPr>
            <w:tcW w:w="665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06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65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C5537C" w:rsidRDefault="000061BD" w:rsidP="004254B9">
            <w:pPr>
              <w:snapToGrid w:val="0"/>
              <w:jc w:val="center"/>
              <w:rPr>
                <w:rFonts w:eastAsia="TimesNewRomanPSMT"/>
              </w:rPr>
            </w:pP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0061BD" w:rsidRPr="00FE0B52" w:rsidRDefault="00C5537C" w:rsidP="00C5537C">
            <w:pPr>
              <w:snapToGrid w:val="0"/>
              <w:jc w:val="both"/>
              <w:rPr>
                <w:rFonts w:eastAsia="TimesNewRomanPSMT"/>
                <w:lang w:val="sr-Cyrl-CS"/>
              </w:rPr>
            </w:pPr>
            <w:r>
              <w:rPr>
                <w:rFonts w:eastAsia="TimesNewRomanPSMT"/>
                <w:lang w:val="sr-Cyrl-CS"/>
              </w:rPr>
              <w:t>Врста, техничке карактеристике (спецификације)</w:t>
            </w:r>
            <w:r w:rsidR="002E6747">
              <w:rPr>
                <w:rFonts w:eastAsia="TimesNewRomanPSMT"/>
                <w:lang w:val="sr-Cyrl-CS"/>
              </w:rPr>
              <w:t>,</w:t>
            </w:r>
            <w:r>
              <w:rPr>
                <w:rFonts w:eastAsia="TimesNewRomanPSMT"/>
                <w:lang w:val="sr-Cyrl-CS"/>
              </w:rPr>
              <w:t xml:space="preserve"> квалитет, количина и опис </w:t>
            </w:r>
            <w:r w:rsidR="002E6747">
              <w:rPr>
                <w:rFonts w:eastAsia="TimesNewRomanPSMT"/>
                <w:lang w:val="sr-Cyrl-CS"/>
              </w:rPr>
              <w:t xml:space="preserve"> </w:t>
            </w:r>
            <w:r w:rsidR="00757424">
              <w:rPr>
                <w:rFonts w:eastAsia="TimesNewRomanPSMT"/>
                <w:lang w:val="sr-Cyrl-CS"/>
              </w:rPr>
              <w:t>радова</w:t>
            </w:r>
            <w:r w:rsidR="002E6747">
              <w:rPr>
                <w:rFonts w:eastAsia="TimesNewRomanPSMT"/>
                <w:lang w:val="sr-Cyrl-CS"/>
              </w:rPr>
              <w:t xml:space="preserve">, </w:t>
            </w:r>
            <w:r>
              <w:rPr>
                <w:rFonts w:eastAsia="TimesNewRomanPSMT"/>
                <w:lang w:val="sr-Cyrl-CS"/>
              </w:rPr>
              <w:t>начин спровођења контроле обезбеђење гаранције квалитета,</w:t>
            </w:r>
            <w:r w:rsidR="000061BD">
              <w:rPr>
                <w:rFonts w:eastAsia="TimesNewRomanPSMT"/>
                <w:lang w:val="sr-Cyrl-CS"/>
              </w:rPr>
              <w:t xml:space="preserve"> рок изв</w:t>
            </w:r>
            <w:r>
              <w:rPr>
                <w:rFonts w:eastAsia="TimesNewRomanPSMT"/>
                <w:lang w:val="sr-Cyrl-CS"/>
              </w:rPr>
              <w:t>ођења</w:t>
            </w:r>
            <w:r w:rsidR="000061BD">
              <w:rPr>
                <w:rFonts w:eastAsia="TimesNewRomanPSMT"/>
                <w:lang w:val="sr-Cyrl-CS"/>
              </w:rPr>
              <w:t>, место изв</w:t>
            </w:r>
            <w:r>
              <w:rPr>
                <w:rFonts w:eastAsia="TimesNewRomanPSMT"/>
                <w:lang w:val="sr-Cyrl-CS"/>
              </w:rPr>
              <w:t>ођења радова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7A5801" w:rsidP="004254B9">
            <w:pPr>
              <w:snapToGrid w:val="0"/>
              <w:jc w:val="center"/>
              <w:rPr>
                <w:rFonts w:eastAsia="TimesNewRomanPSMT"/>
                <w:lang w:val="sr-Cyrl-CS"/>
              </w:rPr>
            </w:pPr>
            <w:r>
              <w:rPr>
                <w:rFonts w:eastAsia="TimesNewRomanPSMT"/>
                <w:lang w:val="sr-Cyrl-CS"/>
              </w:rPr>
              <w:t>3</w:t>
            </w:r>
          </w:p>
        </w:tc>
      </w:tr>
      <w:tr w:rsidR="00C5537C"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C5537C" w:rsidRPr="00F34DFB" w:rsidRDefault="00BA283D" w:rsidP="004254B9">
            <w:pPr>
              <w:snapToGrid w:val="0"/>
              <w:jc w:val="center"/>
              <w:rPr>
                <w:rFonts w:eastAsia="TimesNewRomanPSMT"/>
                <w:lang w:val="en-US"/>
              </w:rPr>
            </w:pPr>
            <w:r w:rsidRPr="00F34DFB">
              <w:rPr>
                <w:rFonts w:eastAsia="TimesNewRomanPSMT"/>
                <w:lang w:val="sr-Latn-CS"/>
              </w:rPr>
              <w:t>I</w:t>
            </w:r>
            <w:r w:rsidRPr="00F34DFB">
              <w:rPr>
                <w:rFonts w:eastAsia="TimesNewRomanPSMT"/>
                <w:lang w:val="en-US"/>
              </w:rPr>
              <w:t>II</w:t>
            </w:r>
          </w:p>
        </w:tc>
        <w:tc>
          <w:tcPr>
            <w:tcW w:w="6650" w:type="dxa"/>
            <w:tcBorders>
              <w:top w:val="single" w:sz="4" w:space="0" w:color="000000"/>
              <w:left w:val="single" w:sz="4" w:space="0" w:color="000000"/>
              <w:bottom w:val="single" w:sz="4" w:space="0" w:color="000000"/>
            </w:tcBorders>
            <w:shd w:val="clear" w:color="auto" w:fill="auto"/>
          </w:tcPr>
          <w:p w:rsidR="00C5537C" w:rsidRDefault="00C5537C" w:rsidP="00C5537C">
            <w:pPr>
              <w:snapToGrid w:val="0"/>
              <w:jc w:val="both"/>
              <w:rPr>
                <w:rFonts w:eastAsia="TimesNewRomanPSMT"/>
                <w:lang w:val="sr-Cyrl-CS"/>
              </w:rPr>
            </w:pPr>
            <w:r>
              <w:rPr>
                <w:rFonts w:eastAsia="TimesNewRomanPSMT"/>
                <w:lang w:val="sr-Cyrl-CS"/>
              </w:rPr>
              <w:t>Техничка документација и планови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37C" w:rsidRPr="000D0162" w:rsidRDefault="000D0162" w:rsidP="004254B9">
            <w:pPr>
              <w:snapToGrid w:val="0"/>
              <w:jc w:val="center"/>
              <w:rPr>
                <w:rFonts w:eastAsia="TimesNewRomanPSMT"/>
              </w:rPr>
            </w:pPr>
            <w:r>
              <w:rPr>
                <w:rFonts w:eastAsia="TimesNewRomanPSMT"/>
              </w:rPr>
              <w:t>4</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BA283D" w:rsidRDefault="000061BD" w:rsidP="004254B9">
            <w:pPr>
              <w:snapToGrid w:val="0"/>
              <w:jc w:val="center"/>
              <w:rPr>
                <w:rFonts w:eastAsia="TimesNewRomanPSMT"/>
              </w:rPr>
            </w:pPr>
            <w:r w:rsidRPr="00F34DFB">
              <w:rPr>
                <w:rFonts w:eastAsia="TimesNewRomanPSMT"/>
                <w:lang w:val="sr-Latn-CS"/>
              </w:rPr>
              <w:t>I</w:t>
            </w:r>
            <w:r w:rsidR="00BA283D"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757424">
            <w:pPr>
              <w:snapToGrid w:val="0"/>
              <w:rPr>
                <w:rFonts w:eastAsia="TimesNewRomanPSMT"/>
                <w:lang w:val="ru-RU"/>
              </w:rPr>
            </w:pPr>
            <w:r w:rsidRPr="00F34DFB">
              <w:rPr>
                <w:rFonts w:eastAsia="TimesNewRomanPSMT"/>
              </w:rPr>
              <w:t xml:space="preserve">Услови за учешће у поступку јавне набавке из чл. 75. </w:t>
            </w:r>
            <w:r w:rsidR="00BA283D">
              <w:rPr>
                <w:rFonts w:eastAsia="TimesNewRomanPSMT"/>
              </w:rPr>
              <w:t>и члана</w:t>
            </w:r>
            <w:r w:rsidRPr="00F34DFB">
              <w:rPr>
                <w:rFonts w:eastAsia="TimesNewRomanPSMT"/>
              </w:rPr>
              <w:t xml:space="preserve"> 76. З</w:t>
            </w:r>
            <w:r w:rsidR="00757424">
              <w:rPr>
                <w:rFonts w:eastAsia="TimesNewRomanPSMT"/>
              </w:rPr>
              <w:t>ЈН</w:t>
            </w:r>
            <w:r w:rsidRPr="00F34DFB">
              <w:rPr>
                <w:rFonts w:eastAsia="TimesNewRomanPSMT"/>
              </w:rPr>
              <w:t xml:space="preserve"> и упутство како се доказује испуњеност тих услова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0162" w:rsidRDefault="000D0162" w:rsidP="004254B9">
            <w:pPr>
              <w:snapToGrid w:val="0"/>
              <w:jc w:val="center"/>
              <w:rPr>
                <w:rFonts w:eastAsia="TimesNewRomanPSMT"/>
              </w:rPr>
            </w:pPr>
            <w:r>
              <w:rPr>
                <w:rFonts w:eastAsia="TimesNewRomanPSMT"/>
              </w:rPr>
              <w:t>4</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sr-Latn-CS"/>
              </w:rPr>
            </w:pPr>
            <w:r w:rsidRPr="00F34DFB">
              <w:rPr>
                <w:rFonts w:eastAsia="TimesNewRomanPSMT"/>
                <w:lang w:val="en-US"/>
              </w:rPr>
              <w:t>V</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Pr="00BA283D" w:rsidRDefault="00BA283D" w:rsidP="00757424">
            <w:pPr>
              <w:snapToGrid w:val="0"/>
              <w:rPr>
                <w:rFonts w:eastAsia="TimesNewRomanPSMT"/>
              </w:rPr>
            </w:pPr>
            <w:r>
              <w:rPr>
                <w:rFonts w:eastAsia="TimesNewRomanPSMT"/>
              </w:rPr>
              <w:t>Критеријуми за доделу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471CFD">
              <w:rPr>
                <w:rFonts w:eastAsia="TimesNewRomanPSMT"/>
              </w:rPr>
              <w:t>0</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Обрасци који чине саставни део понуде</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1</w:t>
            </w:r>
            <w:r w:rsidR="00471CFD">
              <w:rPr>
                <w:rFonts w:eastAsia="TimesNewRomanPSMT"/>
              </w:rPr>
              <w:t>0</w:t>
            </w:r>
          </w:p>
        </w:tc>
      </w:tr>
      <w:tr w:rsidR="00BA283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BA283D" w:rsidRPr="00F34DFB" w:rsidRDefault="00BA283D" w:rsidP="004254B9">
            <w:pPr>
              <w:snapToGrid w:val="0"/>
              <w:jc w:val="center"/>
              <w:rPr>
                <w:rFonts w:eastAsia="TimesNewRomanPSMT"/>
                <w:lang w:val="en-US"/>
              </w:rPr>
            </w:pPr>
            <w:r w:rsidRPr="00F34DFB">
              <w:rPr>
                <w:rFonts w:eastAsia="TimesNewRomanPSMT"/>
                <w:lang w:val="en-US"/>
              </w:rPr>
              <w:t>V</w:t>
            </w:r>
            <w:r w:rsidRPr="00F34DFB">
              <w:rPr>
                <w:rFonts w:eastAsia="TimesNewRomanPSMT"/>
                <w:lang w:val="sr-Latn-CS"/>
              </w:rPr>
              <w:t>II</w:t>
            </w:r>
          </w:p>
        </w:tc>
        <w:tc>
          <w:tcPr>
            <w:tcW w:w="6650" w:type="dxa"/>
            <w:tcBorders>
              <w:top w:val="single" w:sz="4" w:space="0" w:color="000000"/>
              <w:left w:val="single" w:sz="4" w:space="0" w:color="000000"/>
              <w:bottom w:val="single" w:sz="4" w:space="0" w:color="000000"/>
            </w:tcBorders>
            <w:shd w:val="clear" w:color="auto" w:fill="auto"/>
            <w:vAlign w:val="center"/>
          </w:tcPr>
          <w:p w:rsidR="00BA283D" w:rsidRDefault="00BA283D" w:rsidP="00757424">
            <w:pPr>
              <w:snapToGrid w:val="0"/>
              <w:rPr>
                <w:rFonts w:eastAsia="TimesNewRomanPSMT"/>
              </w:rPr>
            </w:pPr>
            <w:r>
              <w:rPr>
                <w:rFonts w:eastAsia="TimesNewRomanPSMT"/>
              </w:rPr>
              <w:t>Модел уговора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83D" w:rsidRPr="00A00091" w:rsidRDefault="00A00091" w:rsidP="004254B9">
            <w:pPr>
              <w:snapToGrid w:val="0"/>
              <w:jc w:val="center"/>
              <w:rPr>
                <w:rFonts w:eastAsia="TimesNewRomanPSMT"/>
              </w:rPr>
            </w:pPr>
            <w:r>
              <w:rPr>
                <w:rFonts w:eastAsia="TimesNewRomanPSMT"/>
              </w:rPr>
              <w:t>2</w:t>
            </w:r>
            <w:r w:rsidR="00385D5D">
              <w:rPr>
                <w:rFonts w:eastAsia="TimesNewRomanPSMT"/>
              </w:rPr>
              <w:t>2</w:t>
            </w:r>
          </w:p>
        </w:tc>
      </w:tr>
      <w:tr w:rsidR="000061BD"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r w:rsidR="00BA283D" w:rsidRPr="00F34DFB">
              <w:rPr>
                <w:rFonts w:eastAsia="TimesNewRomanPSMT"/>
                <w:lang w:val="sr-Latn-CS"/>
              </w:rPr>
              <w:t>III</w:t>
            </w:r>
          </w:p>
        </w:tc>
        <w:tc>
          <w:tcPr>
            <w:tcW w:w="6650" w:type="dxa"/>
            <w:tcBorders>
              <w:top w:val="single" w:sz="4" w:space="0" w:color="000000"/>
              <w:left w:val="single" w:sz="4" w:space="0" w:color="000000"/>
              <w:bottom w:val="single" w:sz="4" w:space="0" w:color="000000"/>
            </w:tcBorders>
            <w:shd w:val="clear" w:color="auto" w:fill="auto"/>
          </w:tcPr>
          <w:p w:rsidR="000061BD" w:rsidRPr="00F60C20" w:rsidRDefault="00F60C20" w:rsidP="004254B9">
            <w:pPr>
              <w:snapToGrid w:val="0"/>
              <w:jc w:val="both"/>
              <w:rPr>
                <w:rFonts w:eastAsia="TimesNewRomanPSMT"/>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A00091" w:rsidRDefault="00A00091" w:rsidP="004254B9">
            <w:pPr>
              <w:snapToGrid w:val="0"/>
              <w:jc w:val="center"/>
              <w:rPr>
                <w:rFonts w:eastAsia="TimesNewRomanPSMT"/>
              </w:rPr>
            </w:pPr>
            <w:r>
              <w:rPr>
                <w:rFonts w:eastAsia="TimesNewRomanPSMT"/>
              </w:rPr>
              <w:t>3</w:t>
            </w:r>
            <w:r w:rsidR="00385D5D">
              <w:rPr>
                <w:rFonts w:eastAsia="TimesNewRomanPSMT"/>
              </w:rPr>
              <w:t>1</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60C20" w:rsidRDefault="00F60C20" w:rsidP="004254B9">
            <w:pPr>
              <w:snapToGrid w:val="0"/>
              <w:jc w:val="center"/>
              <w:rPr>
                <w:rFonts w:eastAsia="TimesNewRomanPSMT"/>
              </w:rPr>
            </w:pPr>
            <w:r>
              <w:rPr>
                <w:rFonts w:eastAsia="TimesNewRomanPSMT"/>
              </w:rPr>
              <w:t>IX</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rPr>
                <w:lang w:val="ru-RU"/>
              </w:rPr>
              <w:t>Образац изјаве о прибављању полисе осигурања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2</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F60C20" w:rsidP="004254B9">
            <w:pPr>
              <w:snapToGrid w:val="0"/>
              <w:jc w:val="center"/>
              <w:rPr>
                <w:rFonts w:eastAsia="TimesNewRomanPSMT"/>
                <w:lang w:val="en-US"/>
              </w:rPr>
            </w:pPr>
            <w:r>
              <w:rPr>
                <w:rFonts w:eastAsia="TimesNewRomanPSMT"/>
                <w:lang w:val="en-US"/>
              </w:rPr>
              <w:t>X</w:t>
            </w:r>
          </w:p>
        </w:tc>
        <w:tc>
          <w:tcPr>
            <w:tcW w:w="6650" w:type="dxa"/>
            <w:tcBorders>
              <w:top w:val="single" w:sz="4" w:space="0" w:color="000000"/>
              <w:left w:val="single" w:sz="4" w:space="0" w:color="000000"/>
              <w:bottom w:val="single" w:sz="4" w:space="0" w:color="000000"/>
            </w:tcBorders>
            <w:shd w:val="clear" w:color="auto" w:fill="auto"/>
          </w:tcPr>
          <w:p w:rsidR="00F60C20" w:rsidRPr="00471CFD" w:rsidRDefault="00471CFD" w:rsidP="004254B9">
            <w:pPr>
              <w:snapToGrid w:val="0"/>
              <w:jc w:val="both"/>
              <w:rPr>
                <w:rFonts w:eastAsia="TimesNewRomanPSMT"/>
                <w:lang w:val="sr-Cyrl-RS"/>
              </w:rPr>
            </w:pPr>
            <w:r>
              <w:rPr>
                <w:lang w:val="sr-Cyrl-RS"/>
              </w:rPr>
              <w:t>Изјава о располагању техничком опремом и тех. исправности</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3</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F34DFB" w:rsidRDefault="00471CFD" w:rsidP="004254B9">
            <w:pPr>
              <w:snapToGrid w:val="0"/>
              <w:jc w:val="center"/>
              <w:rPr>
                <w:rFonts w:eastAsia="TimesNewRomanPSMT"/>
                <w:lang w:val="en-US"/>
              </w:rPr>
            </w:pPr>
            <w:r>
              <w:rPr>
                <w:rFonts w:eastAsia="TimesNewRomanPSMT"/>
                <w:lang w:val="en-US"/>
              </w:rPr>
              <w:t>XI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F60C20" w:rsidP="004254B9">
            <w:pPr>
              <w:snapToGrid w:val="0"/>
              <w:jc w:val="both"/>
              <w:rPr>
                <w:rFonts w:eastAsia="TimesNewRomanPSMT"/>
              </w:rPr>
            </w:pPr>
            <w:r w:rsidRPr="00F60C20">
              <w:t>Образац изјаве о кључном техничком особљу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A00091" w:rsidP="004254B9">
            <w:pPr>
              <w:snapToGrid w:val="0"/>
              <w:jc w:val="center"/>
              <w:rPr>
                <w:rFonts w:eastAsia="TimesNewRomanPSMT"/>
              </w:rPr>
            </w:pPr>
            <w:r>
              <w:rPr>
                <w:rFonts w:eastAsia="TimesNewRomanPSMT"/>
              </w:rPr>
              <w:t>3</w:t>
            </w:r>
            <w:r w:rsidR="00385D5D">
              <w:rPr>
                <w:rFonts w:eastAsia="TimesNewRomanPSMT"/>
              </w:rPr>
              <w:t>4</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Default="00471CFD" w:rsidP="004254B9">
            <w:pPr>
              <w:snapToGrid w:val="0"/>
              <w:jc w:val="center"/>
              <w:rPr>
                <w:rFonts w:eastAsia="TimesNewRomanPSMT"/>
                <w:lang w:val="en-US"/>
              </w:rPr>
            </w:pPr>
            <w:r>
              <w:rPr>
                <w:rFonts w:eastAsia="TimesNewRomanPSMT"/>
                <w:lang w:val="en-US"/>
              </w:rPr>
              <w:t>XII</w:t>
            </w:r>
          </w:p>
        </w:tc>
        <w:tc>
          <w:tcPr>
            <w:tcW w:w="6650" w:type="dxa"/>
            <w:tcBorders>
              <w:top w:val="single" w:sz="4" w:space="0" w:color="000000"/>
              <w:left w:val="single" w:sz="4" w:space="0" w:color="000000"/>
              <w:bottom w:val="single" w:sz="4" w:space="0" w:color="000000"/>
            </w:tcBorders>
            <w:shd w:val="clear" w:color="auto" w:fill="auto"/>
          </w:tcPr>
          <w:p w:rsidR="00F60C20" w:rsidRPr="00F60C20" w:rsidRDefault="00574986" w:rsidP="004254B9">
            <w:pPr>
              <w:snapToGrid w:val="0"/>
              <w:jc w:val="both"/>
              <w:rPr>
                <w:rFonts w:eastAsia="TimesNewRomanPSMT"/>
              </w:rPr>
            </w:pPr>
            <w:r>
              <w:rPr>
                <w:rFonts w:eastAsia="TimesNewRomanPSMT"/>
              </w:rPr>
              <w:t>Oбрасци меничних овлашћења</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385D5D" w:rsidP="004254B9">
            <w:pPr>
              <w:snapToGrid w:val="0"/>
              <w:jc w:val="center"/>
              <w:rPr>
                <w:rFonts w:eastAsia="TimesNewRomanPSMT"/>
              </w:rPr>
            </w:pPr>
            <w:r>
              <w:rPr>
                <w:rFonts w:eastAsia="TimesNewRomanPSMT"/>
              </w:rPr>
              <w:t>35</w:t>
            </w:r>
          </w:p>
        </w:tc>
      </w:tr>
      <w:tr w:rsidR="00F60C20" w:rsidRPr="00F34DFB" w:rsidTr="00C5585E">
        <w:tc>
          <w:tcPr>
            <w:tcW w:w="1714" w:type="dxa"/>
            <w:tcBorders>
              <w:top w:val="single" w:sz="4" w:space="0" w:color="000000"/>
              <w:left w:val="single" w:sz="4" w:space="0" w:color="000000"/>
              <w:bottom w:val="single" w:sz="4" w:space="0" w:color="000000"/>
            </w:tcBorders>
            <w:shd w:val="clear" w:color="auto" w:fill="auto"/>
            <w:vAlign w:val="center"/>
          </w:tcPr>
          <w:p w:rsidR="00F60C20" w:rsidRPr="00471CFD" w:rsidRDefault="00471CFD" w:rsidP="004254B9">
            <w:pPr>
              <w:snapToGrid w:val="0"/>
              <w:jc w:val="center"/>
              <w:rPr>
                <w:rFonts w:eastAsia="TimesNewRomanPSMT"/>
                <w:lang w:val="sr-Latn-RS"/>
              </w:rPr>
            </w:pPr>
            <w:r>
              <w:rPr>
                <w:rFonts w:eastAsia="TimesNewRomanPSMT"/>
                <w:lang w:val="en-US"/>
              </w:rPr>
              <w:t>XI</w:t>
            </w:r>
            <w:r>
              <w:rPr>
                <w:rFonts w:eastAsia="TimesNewRomanPSMT"/>
                <w:lang w:val="sr-Latn-RS"/>
              </w:rPr>
              <w:t>II</w:t>
            </w:r>
          </w:p>
        </w:tc>
        <w:tc>
          <w:tcPr>
            <w:tcW w:w="6650" w:type="dxa"/>
            <w:tcBorders>
              <w:top w:val="single" w:sz="4" w:space="0" w:color="000000"/>
              <w:left w:val="single" w:sz="4" w:space="0" w:color="000000"/>
              <w:bottom w:val="single" w:sz="4" w:space="0" w:color="000000"/>
            </w:tcBorders>
            <w:shd w:val="clear" w:color="auto" w:fill="auto"/>
          </w:tcPr>
          <w:p w:rsidR="00F60C20" w:rsidRPr="00B16CC6" w:rsidRDefault="00574986" w:rsidP="004254B9">
            <w:pPr>
              <w:snapToGrid w:val="0"/>
              <w:jc w:val="both"/>
              <w:rPr>
                <w:rFonts w:eastAsia="TimesNewRomanPSMT"/>
              </w:rPr>
            </w:pPr>
            <w:r w:rsidRPr="00F60C20">
              <w:rPr>
                <w:lang w:val="ru-RU"/>
              </w:rPr>
              <w:t>Упутство понуђачима како да сачине понуду</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C20" w:rsidRPr="00A00091" w:rsidRDefault="005825AD" w:rsidP="004254B9">
            <w:pPr>
              <w:snapToGrid w:val="0"/>
              <w:jc w:val="center"/>
              <w:rPr>
                <w:rFonts w:eastAsia="TimesNewRomanPSMT"/>
              </w:rPr>
            </w:pPr>
            <w:r>
              <w:rPr>
                <w:rFonts w:eastAsia="TimesNewRomanPSMT"/>
              </w:rPr>
              <w:t>37</w:t>
            </w:r>
          </w:p>
        </w:tc>
      </w:tr>
    </w:tbl>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lang w:val="sr-Cyrl-CS"/>
        </w:rPr>
      </w:pPr>
    </w:p>
    <w:p w:rsidR="00574986" w:rsidRDefault="00574986"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A9616C">
        <w:rPr>
          <w:b/>
          <w:i/>
          <w:sz w:val="28"/>
          <w:szCs w:val="28"/>
        </w:rPr>
        <w:t>4</w:t>
      </w:r>
      <w:r w:rsidR="00A9616C">
        <w:rPr>
          <w:b/>
          <w:i/>
          <w:sz w:val="28"/>
          <w:szCs w:val="28"/>
          <w:lang w:val="sr-Cyrl-RS"/>
        </w:rPr>
        <w:t>7</w:t>
      </w:r>
      <w:bookmarkStart w:id="0" w:name="_GoBack"/>
      <w:bookmarkEnd w:id="0"/>
      <w:r w:rsidR="00F60C20">
        <w:rPr>
          <w:b/>
          <w:i/>
          <w:sz w:val="28"/>
          <w:szCs w:val="28"/>
        </w:rPr>
        <w:t>.</w:t>
      </w:r>
      <w:r w:rsidR="0054167B">
        <w:rPr>
          <w:b/>
          <w:i/>
          <w:sz w:val="28"/>
          <w:szCs w:val="28"/>
        </w:rPr>
        <w:t xml:space="preserve"> </w:t>
      </w:r>
      <w:r w:rsidR="00C36C73">
        <w:rPr>
          <w:b/>
          <w:i/>
          <w:sz w:val="28"/>
          <w:szCs w:val="28"/>
        </w:rPr>
        <w:t>с</w:t>
      </w:r>
      <w:r w:rsidRPr="0054167B">
        <w:rPr>
          <w:b/>
          <w:i/>
          <w:sz w:val="28"/>
          <w:szCs w:val="28"/>
        </w:rPr>
        <w:t>т</w:t>
      </w:r>
      <w:r w:rsidR="00396A82">
        <w:rPr>
          <w:b/>
          <w:i/>
          <w:sz w:val="28"/>
          <w:szCs w:val="28"/>
        </w:rPr>
        <w:t>р</w:t>
      </w:r>
      <w:r w:rsidRPr="0054167B">
        <w:rPr>
          <w:b/>
          <w:i/>
          <w:sz w:val="28"/>
          <w:szCs w:val="28"/>
        </w:rPr>
        <w:t>ан</w:t>
      </w:r>
      <w:r w:rsidR="00C36C73">
        <w:rPr>
          <w:b/>
          <w:i/>
          <w:sz w:val="28"/>
          <w:szCs w:val="28"/>
        </w:rPr>
        <w:t>е</w:t>
      </w:r>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7D29A4">
          <w:rPr>
            <w:rStyle w:val="Hyperlink"/>
          </w:rPr>
          <w:t>www.opstinamalocrnice.rs</w:t>
        </w:r>
      </w:hyperlink>
      <w:r>
        <w:t xml:space="preserve"> </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ED5E64">
        <w:rPr>
          <w:lang w:val="sr-Cyrl-CS"/>
        </w:rPr>
        <w:t xml:space="preserve"> 17</w:t>
      </w:r>
      <w:r w:rsidR="004710B3">
        <w:rPr>
          <w:lang w:val="sr-Cyrl-CS"/>
        </w:rPr>
        <w:t>/2019</w:t>
      </w:r>
      <w:r w:rsidR="008B6013">
        <w:rPr>
          <w:lang w:val="sr-Cyrl-CS"/>
        </w:rPr>
        <w:t xml:space="preserve"> су</w:t>
      </w:r>
      <w:r>
        <w:rPr>
          <w:lang w:val="sr-Cyrl-CS"/>
        </w:rPr>
        <w:t xml:space="preserve"> </w:t>
      </w:r>
      <w:r w:rsidRPr="00692ABF">
        <w:rPr>
          <w:lang w:val="sr-Cyrl-CS"/>
        </w:rPr>
        <w:t xml:space="preserve">  </w:t>
      </w:r>
      <w:r w:rsidR="008B6013">
        <w:rPr>
          <w:lang w:val="sr-Cyrl-CS"/>
        </w:rPr>
        <w:t>грађевински радови</w:t>
      </w:r>
      <w:r w:rsidR="00ED5E64">
        <w:rPr>
          <w:lang w:val="sr-Cyrl-CS"/>
        </w:rPr>
        <w:t xml:space="preserve"> на некатегорисаном</w:t>
      </w:r>
      <w:r w:rsidR="008B6013">
        <w:rPr>
          <w:lang w:val="sr-Cyrl-CS"/>
        </w:rPr>
        <w:t xml:space="preserve"> - атарском</w:t>
      </w:r>
      <w:r w:rsidR="00ED5E64">
        <w:rPr>
          <w:lang w:val="sr-Cyrl-CS"/>
        </w:rPr>
        <w:t xml:space="preserve"> путу од тачке Б-</w:t>
      </w:r>
      <w:r>
        <w:rPr>
          <w:lang w:val="sr-Cyrl-CS"/>
        </w:rPr>
        <w:t>Божевац</w:t>
      </w:r>
      <w:r w:rsidR="00ED5E64">
        <w:t xml:space="preserve"> ка тачки А-</w:t>
      </w:r>
      <w:r w:rsidR="00221E0B">
        <w:t xml:space="preserve"> </w:t>
      </w:r>
      <w:r w:rsidR="00221E0B">
        <w:rPr>
          <w:lang w:val="sr-Cyrl-CS"/>
        </w:rPr>
        <w:t xml:space="preserve">Кобиље </w:t>
      </w:r>
      <w:r w:rsidR="00ED5E64">
        <w:rPr>
          <w:lang w:val="sr-Cyrl-CS"/>
        </w:rPr>
        <w:t>у дужини од 880</w:t>
      </w:r>
      <w:r w:rsidR="00ED5E64">
        <w:rPr>
          <w:lang w:val="sr-Latn-RS"/>
        </w:rPr>
        <w:t>m</w:t>
      </w:r>
      <w:r w:rsidRPr="00692ABF">
        <w:rPr>
          <w:lang w:val="sr-Cyrl-CS"/>
        </w:rPr>
        <w:t xml:space="preserve">.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t xml:space="preserve">45233120 – Радови на изградњи путева.  </w:t>
      </w:r>
    </w:p>
    <w:p w:rsidR="00BA283D" w:rsidRPr="00692ABF"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није обликована  по партијама.</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ED5E64">
        <w:rPr>
          <w:lang w:val="sr-Cyrl-CS"/>
        </w:rPr>
        <w:t>упак јавне набавке радова бр. 17</w:t>
      </w:r>
      <w:r w:rsidR="004710B3">
        <w:rPr>
          <w:lang w:val="sr-Cyrl-CS"/>
        </w:rPr>
        <w:t>/2019</w:t>
      </w:r>
      <w:r>
        <w:rPr>
          <w:lang w:val="sr-Cyrl-CS"/>
        </w:rPr>
        <w:t xml:space="preserve">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Милица Митић референт за јавне набавк</w:t>
      </w:r>
      <w:r w:rsidRPr="00121746">
        <w:rPr>
          <w:lang w:val="en-US"/>
        </w:rPr>
        <w:t xml:space="preserve">е </w:t>
      </w:r>
      <w:r w:rsidRPr="00121746">
        <w:rPr>
          <w:lang w:val="sr-Cyrl-CS"/>
        </w:rPr>
        <w:t xml:space="preserve"> </w:t>
      </w:r>
      <w:r w:rsidRPr="00121746">
        <w:t xml:space="preserve"> E-mail: </w:t>
      </w:r>
      <w:hyperlink r:id="rId9" w:history="1">
        <w:r w:rsidRPr="004710B3">
          <w:rPr>
            <w:rStyle w:val="Hyperlink"/>
            <w:b/>
          </w:rPr>
          <w:t>milicadirekcij</w:t>
        </w:r>
        <w:r w:rsidRPr="004710B3">
          <w:rPr>
            <w:rStyle w:val="Hyperlink"/>
            <w:b/>
            <w:lang w:val="en-US"/>
          </w:rPr>
          <w:t>a@gmail.co</w:t>
        </w:r>
        <w:r w:rsidRPr="004710B3">
          <w:rPr>
            <w:rStyle w:val="Hyperlink"/>
            <w:b/>
          </w:rPr>
          <w:t>m</w:t>
        </w:r>
      </w:hyperlink>
      <w:r w:rsidRPr="004710B3">
        <w:rPr>
          <w:b/>
          <w:lang w:val="sr-Cyrl-CS"/>
        </w:rPr>
        <w:t>,</w:t>
      </w:r>
      <w:r w:rsidRPr="00121746">
        <w:rPr>
          <w:lang w:val="sr-Cyrl-CS"/>
        </w:rPr>
        <w:t xml:space="preserve"> телефон: 012/280-016,</w:t>
      </w:r>
      <w:r w:rsidRPr="00121746">
        <w:rPr>
          <w:color w:val="000000"/>
          <w:lang w:val="sr-Cyrl-CS"/>
        </w:rPr>
        <w:t xml:space="preserve"> радним даном </w:t>
      </w:r>
      <w:r w:rsidR="003A14E8">
        <w:rPr>
          <w:color w:val="000000"/>
          <w:lang w:val="sr-Cyrl-CS"/>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Pr="003563B0" w:rsidRDefault="00CB5662" w:rsidP="00CB5662">
      <w:pPr>
        <w:jc w:val="both"/>
        <w:rPr>
          <w:b/>
          <w:sz w:val="22"/>
          <w:szCs w:val="22"/>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8053D5" w:rsidRPr="00062FA3" w:rsidRDefault="008053D5" w:rsidP="008053D5">
      <w:pPr>
        <w:rPr>
          <w:b/>
          <w:bCs/>
          <w:iCs/>
          <w:lang w:val="ru-RU"/>
        </w:rPr>
      </w:pPr>
      <w:r w:rsidRPr="00062FA3">
        <w:rPr>
          <w:b/>
          <w:bCs/>
          <w:iCs/>
          <w:lang w:val="ru-RU"/>
        </w:rPr>
        <w:t>Врста, количина и опис радова</w:t>
      </w:r>
    </w:p>
    <w:p w:rsidR="003563B0" w:rsidRPr="003563B0" w:rsidRDefault="003563B0" w:rsidP="008053D5">
      <w:pPr>
        <w:pStyle w:val="NormalWeb"/>
        <w:spacing w:before="0" w:beforeAutospacing="0" w:after="0"/>
        <w:ind w:firstLine="709"/>
        <w:jc w:val="both"/>
      </w:pPr>
      <w:r>
        <w:rPr>
          <w:lang w:val="ru-RU"/>
        </w:rPr>
        <w:t>Радови се изводе на некатегорисаном</w:t>
      </w:r>
      <w:r w:rsidR="008B6013">
        <w:rPr>
          <w:lang w:val="ru-RU"/>
        </w:rPr>
        <w:t xml:space="preserve"> -  атарском</w:t>
      </w:r>
      <w:r>
        <w:rPr>
          <w:lang w:val="ru-RU"/>
        </w:rPr>
        <w:t xml:space="preserve"> путу Божевац </w:t>
      </w:r>
      <w:r w:rsidR="00ED5E64">
        <w:rPr>
          <w:lang w:val="ru-RU"/>
        </w:rPr>
        <w:t>–</w:t>
      </w:r>
      <w:r>
        <w:rPr>
          <w:lang w:val="ru-RU"/>
        </w:rPr>
        <w:t xml:space="preserve"> Кобиље</w:t>
      </w:r>
      <w:r w:rsidR="00ED5E64">
        <w:rPr>
          <w:lang w:val="sr-Latn-RS"/>
        </w:rPr>
        <w:t xml:space="preserve"> </w:t>
      </w:r>
      <w:r w:rsidR="00ED5E64">
        <w:rPr>
          <w:lang w:val="sr-Cyrl-RS"/>
        </w:rPr>
        <w:t>у</w:t>
      </w:r>
      <w:r w:rsidR="00ED5E64">
        <w:rPr>
          <w:lang w:val="ru-RU"/>
        </w:rPr>
        <w:t xml:space="preserve"> дужини од</w:t>
      </w:r>
      <w:r w:rsidR="00ED5E64">
        <w:t xml:space="preserve"> 880</w:t>
      </w:r>
      <w:r w:rsidR="00ED5E64">
        <w:rPr>
          <w:lang w:val="sr-Latn-RS"/>
        </w:rPr>
        <w:t>m</w:t>
      </w:r>
      <w:r>
        <w:t>, према Идејном пројекту за реконструкцију некатегорисаног пута Божевац – Кобиље.</w:t>
      </w:r>
    </w:p>
    <w:p w:rsidR="00457BC8" w:rsidRPr="00BC7B6F" w:rsidRDefault="00BC7B6F" w:rsidP="008053D5">
      <w:pPr>
        <w:pStyle w:val="NormalWeb"/>
        <w:spacing w:before="0" w:beforeAutospacing="0" w:after="0"/>
        <w:ind w:firstLine="709"/>
        <w:jc w:val="both"/>
        <w:rPr>
          <w:b/>
          <w:lang w:val="sr-Cyrl-RS"/>
        </w:rPr>
      </w:pPr>
      <w:r w:rsidRPr="00BC7B6F">
        <w:rPr>
          <w:b/>
          <w:lang w:val="ru-RU"/>
        </w:rPr>
        <w:t xml:space="preserve">Извођење грађевинских радова на </w:t>
      </w:r>
      <w:r w:rsidR="00446062">
        <w:rPr>
          <w:b/>
          <w:lang w:val="ru-RU"/>
        </w:rPr>
        <w:t xml:space="preserve"> атарском - </w:t>
      </w:r>
      <w:r w:rsidRPr="00BC7B6F">
        <w:rPr>
          <w:b/>
          <w:lang w:val="ru-RU"/>
        </w:rPr>
        <w:t>некатегорисаном путу</w:t>
      </w:r>
      <w:r w:rsidR="008133D8">
        <w:rPr>
          <w:b/>
          <w:lang w:val="ru-RU"/>
        </w:rPr>
        <w:t xml:space="preserve"> изводиће се почев</w:t>
      </w:r>
      <w:r w:rsidRPr="00BC7B6F">
        <w:rPr>
          <w:b/>
          <w:lang w:val="ru-RU"/>
        </w:rPr>
        <w:t xml:space="preserve"> од  </w:t>
      </w:r>
      <w:r w:rsidR="002B463B">
        <w:rPr>
          <w:b/>
          <w:lang w:val="ru-RU"/>
        </w:rPr>
        <w:t>тачке Б-</w:t>
      </w:r>
      <w:r w:rsidRPr="00BC7B6F">
        <w:rPr>
          <w:b/>
          <w:lang w:val="ru-RU"/>
        </w:rPr>
        <w:t xml:space="preserve"> </w:t>
      </w:r>
      <w:r w:rsidR="002B463B">
        <w:rPr>
          <w:b/>
          <w:lang w:val="ru-RU"/>
        </w:rPr>
        <w:t xml:space="preserve">Божевац </w:t>
      </w:r>
      <w:r w:rsidRPr="00BC7B6F">
        <w:rPr>
          <w:b/>
          <w:lang w:val="ru-RU"/>
        </w:rPr>
        <w:t xml:space="preserve"> ка </w:t>
      </w:r>
      <w:r w:rsidR="002B463B">
        <w:rPr>
          <w:b/>
          <w:lang w:val="ru-RU"/>
        </w:rPr>
        <w:t>тачки А-</w:t>
      </w:r>
      <w:r w:rsidRPr="00BC7B6F">
        <w:rPr>
          <w:b/>
          <w:lang w:val="ru-RU"/>
        </w:rPr>
        <w:t xml:space="preserve"> </w:t>
      </w:r>
      <w:r w:rsidR="002B463B">
        <w:rPr>
          <w:b/>
          <w:lang w:val="ru-RU"/>
        </w:rPr>
        <w:t>Кобиље</w:t>
      </w:r>
      <w:r w:rsidRPr="00BC7B6F">
        <w:rPr>
          <w:b/>
          <w:lang w:val="ru-RU"/>
        </w:rPr>
        <w:t xml:space="preserve"> у дужини од </w:t>
      </w:r>
      <w:r w:rsidR="002B463B">
        <w:rPr>
          <w:b/>
          <w:lang w:val="ru-RU"/>
        </w:rPr>
        <w:t>88</w:t>
      </w:r>
      <w:r w:rsidRPr="00BC7B6F">
        <w:rPr>
          <w:b/>
          <w:lang w:val="ru-RU"/>
        </w:rPr>
        <w:t>0</w:t>
      </w:r>
      <w:r w:rsidRPr="00BC7B6F">
        <w:rPr>
          <w:b/>
        </w:rPr>
        <w:t>m</w:t>
      </w:r>
      <w:r>
        <w:rPr>
          <w:b/>
          <w:lang w:val="sr-Cyrl-RS"/>
        </w:rPr>
        <w:t>.</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 са упутством како да се попуни, који је саставни део понуде.</w:t>
      </w: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BC7B6F">
        <w:rPr>
          <w:lang w:val="ru-RU"/>
        </w:rPr>
        <w:t>45</w:t>
      </w:r>
      <w:r w:rsidRPr="00BC1C33">
        <w:rPr>
          <w:lang w:val="ru-RU"/>
        </w:rPr>
        <w:t xml:space="preserve"> </w:t>
      </w:r>
      <w:r w:rsidR="00221E0B">
        <w:t>(словима:</w:t>
      </w:r>
      <w:r w:rsidR="003A14E8">
        <w:t xml:space="preserve"> </w:t>
      </w:r>
      <w:r w:rsidR="00BC7B6F">
        <w:rPr>
          <w:lang w:val="sr-Cyrl-RS"/>
        </w:rPr>
        <w:t>четрдесетпет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8053D5" w:rsidP="008053D5">
      <w:pPr>
        <w:ind w:firstLine="709"/>
        <w:rPr>
          <w:color w:val="000000"/>
        </w:rPr>
      </w:pPr>
      <w:r w:rsidRPr="00062FA3">
        <w:rPr>
          <w:color w:val="000000"/>
          <w:lang w:val="ru-RU"/>
        </w:rPr>
        <w:t xml:space="preserve">Радови ће се изводити на територији општине </w:t>
      </w:r>
      <w:r>
        <w:rPr>
          <w:color w:val="000000"/>
        </w:rPr>
        <w:t>Mало Црниће.</w:t>
      </w: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 xml:space="preserve">да изврше увид у пројектну документацију, на основу које ће се изводити радови, у циљу детаљног упознавања са врстом и обимом радова, у времену од 07-15 часова, сваког </w:t>
      </w:r>
      <w:r>
        <w:rPr>
          <w:bCs/>
          <w:iCs/>
          <w:lang w:val="ru-RU"/>
        </w:rPr>
        <w:t xml:space="preserve">радног дана у канцеларији бр. </w:t>
      </w:r>
      <w:r w:rsidR="00457BC8">
        <w:rPr>
          <w:bCs/>
          <w:iCs/>
          <w:lang w:val="ru-RU"/>
        </w:rPr>
        <w:t>14</w:t>
      </w:r>
      <w:r>
        <w:rPr>
          <w:bCs/>
          <w:iCs/>
          <w:lang w:val="ru-RU"/>
        </w:rPr>
        <w:t>.</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C5081C" w:rsidRDefault="00C5081C" w:rsidP="007214B1">
      <w:pPr>
        <w:jc w:val="center"/>
        <w:rPr>
          <w:b/>
          <w:color w:val="FF0000"/>
          <w:sz w:val="23"/>
          <w:lang w:val="ru-RU"/>
        </w:rPr>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8133D8" w:rsidRDefault="008133D8"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294F8D" w:rsidRPr="00C55A23" w:rsidRDefault="00294F8D" w:rsidP="00294F8D">
      <w:pPr>
        <w:pStyle w:val="ListParagraph"/>
        <w:tabs>
          <w:tab w:val="left" w:pos="680"/>
        </w:tabs>
        <w:ind w:left="0"/>
        <w:jc w:val="center"/>
        <w:rPr>
          <w:b/>
          <w:bCs/>
          <w:i/>
          <w:color w:val="FF0000"/>
          <w:lang w:val="ru-RU"/>
        </w:rPr>
      </w:pPr>
      <w:r w:rsidRPr="0052457C">
        <w:rPr>
          <w:b/>
          <w:bCs/>
          <w:color w:val="FF0000"/>
          <w:lang w:val="ru-RU"/>
        </w:rPr>
        <w:t>ДОДАТНИ УСЛОВИ</w:t>
      </w:r>
    </w:p>
    <w:p w:rsidR="00294F8D" w:rsidRPr="00341331" w:rsidRDefault="00294F8D" w:rsidP="00294F8D">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294F8D" w:rsidRPr="00A02872" w:rsidTr="008C4017">
        <w:tc>
          <w:tcPr>
            <w:tcW w:w="745" w:type="dxa"/>
          </w:tcPr>
          <w:p w:rsidR="00294F8D" w:rsidRPr="00A02872" w:rsidRDefault="00294F8D" w:rsidP="00294F8D">
            <w:pPr>
              <w:jc w:val="center"/>
              <w:rPr>
                <w:b/>
              </w:rPr>
            </w:pPr>
            <w:r w:rsidRPr="00A02872">
              <w:rPr>
                <w:b/>
              </w:rPr>
              <w:lastRenderedPageBreak/>
              <w:t>Р.бр.</w:t>
            </w:r>
          </w:p>
        </w:tc>
        <w:tc>
          <w:tcPr>
            <w:tcW w:w="6113" w:type="dxa"/>
          </w:tcPr>
          <w:p w:rsidR="00294F8D" w:rsidRPr="00A02872" w:rsidRDefault="00294F8D" w:rsidP="00294F8D">
            <w:pPr>
              <w:jc w:val="center"/>
              <w:rPr>
                <w:b/>
              </w:rPr>
            </w:pPr>
            <w:r w:rsidRPr="00A02872">
              <w:rPr>
                <w:b/>
              </w:rPr>
              <w:t>ДОДАТНИ УСЛОВИ</w:t>
            </w:r>
          </w:p>
        </w:tc>
        <w:tc>
          <w:tcPr>
            <w:tcW w:w="3240" w:type="dxa"/>
            <w:vMerge w:val="restart"/>
          </w:tcPr>
          <w:p w:rsidR="00294F8D" w:rsidRPr="00A02872" w:rsidRDefault="00294F8D" w:rsidP="00294F8D">
            <w:pPr>
              <w:jc w:val="center"/>
              <w:rPr>
                <w:b/>
              </w:rPr>
            </w:pPr>
            <w:r w:rsidRPr="00A02872">
              <w:rPr>
                <w:b/>
              </w:rPr>
              <w:t>НАЧИН ДОКАЗИВАЊА</w:t>
            </w:r>
          </w:p>
          <w:p w:rsidR="00294F8D" w:rsidRPr="00A02872" w:rsidRDefault="00294F8D" w:rsidP="00294F8D">
            <w:pPr>
              <w:pStyle w:val="ListParagraph2"/>
              <w:ind w:left="0"/>
              <w:rPr>
                <w:rFonts w:ascii="Times New Roman" w:hAnsi="Times New Roman" w:cs="Times New Roman"/>
                <w:b/>
                <w:sz w:val="24"/>
                <w:szCs w:val="24"/>
              </w:rPr>
            </w:pPr>
          </w:p>
        </w:tc>
      </w:tr>
      <w:tr w:rsidR="00294F8D" w:rsidRPr="00A02872" w:rsidTr="008C4017">
        <w:tc>
          <w:tcPr>
            <w:tcW w:w="745" w:type="dxa"/>
          </w:tcPr>
          <w:p w:rsidR="00294F8D" w:rsidRPr="0017108D" w:rsidRDefault="00294F8D" w:rsidP="00294F8D">
            <w:pPr>
              <w:jc w:val="center"/>
              <w:rPr>
                <w:b/>
                <w:color w:val="FF0000"/>
              </w:rPr>
            </w:pPr>
            <w:r w:rsidRPr="0017108D">
              <w:rPr>
                <w:b/>
                <w:color w:val="FF0000"/>
              </w:rPr>
              <w:t>1.</w:t>
            </w:r>
          </w:p>
        </w:tc>
        <w:tc>
          <w:tcPr>
            <w:tcW w:w="6113" w:type="dxa"/>
          </w:tcPr>
          <w:p w:rsidR="00294F8D" w:rsidRPr="0017108D" w:rsidRDefault="00294F8D" w:rsidP="00294F8D">
            <w:pPr>
              <w:jc w:val="center"/>
              <w:rPr>
                <w:b/>
                <w:color w:val="FF0000"/>
              </w:rPr>
            </w:pPr>
            <w:r w:rsidRPr="0017108D">
              <w:rPr>
                <w:b/>
                <w:color w:val="FF0000"/>
              </w:rPr>
              <w:t>ФИНАНСИЈСКИ КАПАЦИТЕТ</w:t>
            </w:r>
          </w:p>
        </w:tc>
        <w:tc>
          <w:tcPr>
            <w:tcW w:w="3240" w:type="dxa"/>
            <w:vMerge/>
          </w:tcPr>
          <w:p w:rsidR="00294F8D" w:rsidRPr="00A02872" w:rsidRDefault="00294F8D" w:rsidP="00294F8D">
            <w:pPr>
              <w:pStyle w:val="ListParagraph2"/>
              <w:spacing w:line="240" w:lineRule="auto"/>
              <w:ind w:left="0"/>
              <w:rPr>
                <w:rFonts w:ascii="Times New Roman" w:hAnsi="Times New Roman" w:cs="Times New Roman"/>
              </w:rPr>
            </w:pPr>
          </w:p>
        </w:tc>
      </w:tr>
      <w:tr w:rsidR="00294F8D" w:rsidRPr="00A02872" w:rsidTr="008C4017">
        <w:trPr>
          <w:trHeight w:val="1340"/>
        </w:trPr>
        <w:tc>
          <w:tcPr>
            <w:tcW w:w="745" w:type="dxa"/>
            <w:vMerge w:val="restart"/>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Pr>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02872" w:rsidRDefault="00294F8D" w:rsidP="00294F8D">
            <w:pPr>
              <w:ind w:left="90" w:right="90"/>
              <w:rPr>
                <w:sz w:val="22"/>
                <w:szCs w:val="22"/>
              </w:rPr>
            </w:pPr>
          </w:p>
          <w:p w:rsidR="00294F8D" w:rsidRPr="00A22C7C" w:rsidRDefault="00294F8D" w:rsidP="00294F8D">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009D771F">
              <w:rPr>
                <w:sz w:val="22"/>
                <w:szCs w:val="22"/>
                <w:lang w:val="ru-RU"/>
              </w:rPr>
              <w:t>5</w:t>
            </w:r>
            <w:r w:rsidR="000A768B">
              <w:rPr>
                <w:sz w:val="22"/>
                <w:szCs w:val="22"/>
                <w:lang w:val="ru-RU"/>
              </w:rPr>
              <w:t>.</w:t>
            </w:r>
            <w:r w:rsidRPr="00A02872">
              <w:rPr>
                <w:sz w:val="22"/>
                <w:szCs w:val="22"/>
              </w:rPr>
              <w:t>, 201</w:t>
            </w:r>
            <w:r w:rsidR="009D771F">
              <w:rPr>
                <w:sz w:val="22"/>
                <w:szCs w:val="22"/>
                <w:lang w:val="ru-RU"/>
              </w:rPr>
              <w:t>6</w:t>
            </w:r>
            <w:r w:rsidRPr="00A02872">
              <w:rPr>
                <w:sz w:val="22"/>
                <w:szCs w:val="22"/>
              </w:rPr>
              <w:t>. и 201</w:t>
            </w:r>
            <w:r w:rsidR="009D771F">
              <w:rPr>
                <w:sz w:val="22"/>
                <w:szCs w:val="22"/>
                <w:lang w:val="ru-RU"/>
              </w:rPr>
              <w:t>7</w:t>
            </w:r>
            <w:r w:rsidR="000A768B">
              <w:rPr>
                <w:sz w:val="22"/>
                <w:szCs w:val="22"/>
                <w:lang w:val="ru-RU"/>
              </w:rPr>
              <w:t>.</w:t>
            </w:r>
            <w:r w:rsidRPr="00A02872">
              <w:rPr>
                <w:sz w:val="22"/>
                <w:szCs w:val="22"/>
              </w:rPr>
              <w:t xml:space="preserve">) остварио пословни приход у минималном износу </w:t>
            </w:r>
            <w:r w:rsidRPr="00BC1C33">
              <w:rPr>
                <w:sz w:val="22"/>
                <w:szCs w:val="22"/>
              </w:rPr>
              <w:t xml:space="preserve">од </w:t>
            </w:r>
            <w:r w:rsidR="009D771F">
              <w:rPr>
                <w:b/>
                <w:sz w:val="22"/>
                <w:szCs w:val="22"/>
              </w:rPr>
              <w:t>6</w:t>
            </w:r>
            <w:r w:rsidRPr="00BC1C33">
              <w:rPr>
                <w:b/>
                <w:sz w:val="22"/>
                <w:szCs w:val="22"/>
              </w:rPr>
              <w:t>.000.000,00</w:t>
            </w:r>
            <w:r w:rsidRPr="00BC1C33">
              <w:rPr>
                <w:sz w:val="22"/>
                <w:szCs w:val="22"/>
              </w:rPr>
              <w:t xml:space="preserve"> динара.</w:t>
            </w:r>
          </w:p>
          <w:p w:rsidR="00294F8D" w:rsidRPr="00A02872" w:rsidRDefault="00294F8D" w:rsidP="00294F8D">
            <w:pPr>
              <w:jc w:val="center"/>
              <w:rPr>
                <w:sz w:val="22"/>
                <w:szCs w:val="22"/>
              </w:rPr>
            </w:pPr>
          </w:p>
        </w:tc>
        <w:tc>
          <w:tcPr>
            <w:tcW w:w="3240" w:type="dxa"/>
          </w:tcPr>
          <w:p w:rsidR="00294F8D" w:rsidRDefault="00294F8D" w:rsidP="00294F8D">
            <w:pPr>
              <w:autoSpaceDE w:val="0"/>
              <w:autoSpaceDN w:val="0"/>
              <w:adjustRightInd w:val="0"/>
              <w:jc w:val="both"/>
              <w:rPr>
                <w:sz w:val="22"/>
                <w:szCs w:val="22"/>
                <w:lang w:val="ru-RU"/>
              </w:rPr>
            </w:pPr>
            <w:r w:rsidRPr="00A02872">
              <w:rPr>
                <w:sz w:val="22"/>
                <w:szCs w:val="22"/>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w:t>
            </w:r>
            <w:r w:rsidR="009D771F">
              <w:rPr>
                <w:sz w:val="22"/>
                <w:szCs w:val="22"/>
                <w:lang w:val="ru-RU"/>
              </w:rPr>
              <w:t>не три обрачунске године (2015., 2016. и 2017</w:t>
            </w:r>
            <w:r w:rsidR="000A768B">
              <w:rPr>
                <w:sz w:val="22"/>
                <w:szCs w:val="22"/>
                <w:lang w:val="ru-RU"/>
              </w:rPr>
              <w:t>.</w:t>
            </w:r>
            <w:r w:rsidRPr="00A02872">
              <w:rPr>
                <w:sz w:val="22"/>
                <w:szCs w:val="22"/>
                <w:lang w:val="ru-RU"/>
              </w:rPr>
              <w:t xml:space="preserve">). </w:t>
            </w:r>
          </w:p>
          <w:p w:rsidR="00294F8D" w:rsidRPr="00A02872" w:rsidRDefault="00294F8D" w:rsidP="008B6013">
            <w:pPr>
              <w:autoSpaceDE w:val="0"/>
              <w:autoSpaceDN w:val="0"/>
              <w:adjustRightInd w:val="0"/>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294F8D" w:rsidRPr="00A02872" w:rsidRDefault="00294F8D" w:rsidP="00294F8D">
            <w:pPr>
              <w:autoSpaceDE w:val="0"/>
              <w:autoSpaceDN w:val="0"/>
              <w:adjustRightInd w:val="0"/>
              <w:ind w:firstLine="744"/>
              <w:jc w:val="both"/>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294F8D" w:rsidRPr="00A02872" w:rsidRDefault="00294F8D" w:rsidP="00294F8D">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294F8D" w:rsidRPr="00A02872" w:rsidTr="008C4017">
        <w:trPr>
          <w:trHeight w:val="991"/>
        </w:trPr>
        <w:tc>
          <w:tcPr>
            <w:tcW w:w="745" w:type="dxa"/>
            <w:vMerge/>
          </w:tcPr>
          <w:p w:rsidR="00294F8D" w:rsidRPr="00A02872" w:rsidRDefault="00294F8D" w:rsidP="00294F8D">
            <w:pPr>
              <w:rPr>
                <w:sz w:val="28"/>
                <w:szCs w:val="28"/>
              </w:rPr>
            </w:pPr>
          </w:p>
        </w:tc>
        <w:tc>
          <w:tcPr>
            <w:tcW w:w="6113" w:type="dxa"/>
          </w:tcPr>
          <w:p w:rsidR="00294F8D" w:rsidRPr="00A02872" w:rsidRDefault="00294F8D" w:rsidP="00294F8D">
            <w:pPr>
              <w:ind w:left="90" w:right="90"/>
              <w:jc w:val="both"/>
              <w:rPr>
                <w:iCs/>
                <w:sz w:val="22"/>
                <w:szCs w:val="22"/>
              </w:rPr>
            </w:pPr>
          </w:p>
          <w:p w:rsidR="00294F8D" w:rsidRPr="00A02872" w:rsidRDefault="00294F8D" w:rsidP="00294F8D">
            <w:pPr>
              <w:ind w:left="90" w:right="90"/>
              <w:jc w:val="both"/>
              <w:rPr>
                <w:iCs/>
                <w:sz w:val="22"/>
                <w:szCs w:val="22"/>
              </w:rPr>
            </w:pPr>
          </w:p>
          <w:p w:rsidR="00294F8D" w:rsidRPr="00A02872" w:rsidRDefault="00A324EF" w:rsidP="00294F8D">
            <w:pPr>
              <w:numPr>
                <w:ilvl w:val="0"/>
                <w:numId w:val="8"/>
              </w:numPr>
              <w:ind w:right="90"/>
              <w:jc w:val="both"/>
              <w:rPr>
                <w:sz w:val="22"/>
                <w:szCs w:val="22"/>
              </w:rPr>
            </w:pPr>
            <w:r>
              <w:rPr>
                <w:iCs/>
                <w:sz w:val="22"/>
                <w:szCs w:val="22"/>
              </w:rPr>
              <w:t>Да у последње 2</w:t>
            </w:r>
            <w:r w:rsidR="00294F8D" w:rsidRPr="00A02872">
              <w:rPr>
                <w:iCs/>
                <w:sz w:val="22"/>
                <w:szCs w:val="22"/>
              </w:rPr>
              <w:t xml:space="preserve"> </w:t>
            </w:r>
            <w:r w:rsidR="00294F8D">
              <w:rPr>
                <w:iCs/>
                <w:sz w:val="22"/>
                <w:szCs w:val="22"/>
              </w:rPr>
              <w:t>године</w:t>
            </w:r>
            <w:r w:rsidR="00294F8D" w:rsidRPr="00A02872">
              <w:rPr>
                <w:iCs/>
                <w:sz w:val="22"/>
                <w:szCs w:val="22"/>
              </w:rPr>
              <w:t xml:space="preserve"> од дана објављивања позива</w:t>
            </w:r>
            <w:r w:rsidR="00294F8D" w:rsidRPr="00A02872">
              <w:rPr>
                <w:iCs/>
                <w:sz w:val="22"/>
                <w:szCs w:val="22"/>
                <w:lang w:val="ru-RU"/>
              </w:rPr>
              <w:t xml:space="preserve"> за подношење понуда</w:t>
            </w:r>
            <w:r w:rsidR="00294F8D" w:rsidRPr="00A02872">
              <w:rPr>
                <w:iCs/>
                <w:sz w:val="22"/>
                <w:szCs w:val="22"/>
              </w:rPr>
              <w:t xml:space="preserve"> </w:t>
            </w:r>
            <w:r w:rsidR="00294F8D">
              <w:rPr>
                <w:iCs/>
                <w:sz w:val="22"/>
                <w:szCs w:val="22"/>
              </w:rPr>
              <w:t>није био у блокади</w:t>
            </w:r>
            <w:r>
              <w:rPr>
                <w:iCs/>
                <w:sz w:val="22"/>
                <w:szCs w:val="22"/>
              </w:rPr>
              <w:t xml:space="preserve"> дуже од 5 дана</w:t>
            </w:r>
            <w:r w:rsidR="00294F8D" w:rsidRPr="00A02872">
              <w:rPr>
                <w:iCs/>
                <w:sz w:val="22"/>
                <w:szCs w:val="22"/>
              </w:rPr>
              <w:t>.</w:t>
            </w:r>
          </w:p>
        </w:tc>
        <w:tc>
          <w:tcPr>
            <w:tcW w:w="3240" w:type="dxa"/>
          </w:tcPr>
          <w:p w:rsidR="00294F8D" w:rsidRDefault="0048164E" w:rsidP="00294F8D">
            <w:pPr>
              <w:pStyle w:val="ListParagraph2"/>
              <w:spacing w:line="240" w:lineRule="auto"/>
              <w:ind w:left="90" w:right="103"/>
              <w:rPr>
                <w:rFonts w:ascii="Times New Roman" w:hAnsi="Times New Roman" w:cs="Times New Roman"/>
                <w:iCs/>
                <w:sz w:val="22"/>
                <w:szCs w:val="22"/>
              </w:rPr>
            </w:pPr>
            <w:r>
              <w:rPr>
                <w:rFonts w:ascii="Times New Roman" w:hAnsi="Times New Roman" w:cs="Times New Roman"/>
                <w:iCs/>
                <w:sz w:val="22"/>
                <w:szCs w:val="22"/>
                <w:lang w:val="sr-Cyrl-RS"/>
              </w:rPr>
              <w:t>-</w:t>
            </w:r>
            <w:r w:rsidR="00294F8D" w:rsidRPr="00A02872">
              <w:rPr>
                <w:rFonts w:ascii="Times New Roman" w:hAnsi="Times New Roman" w:cs="Times New Roman"/>
                <w:iCs/>
                <w:sz w:val="22"/>
                <w:szCs w:val="22"/>
              </w:rPr>
              <w:t>Потврда Народне б</w:t>
            </w:r>
            <w:r w:rsidR="00294F8D">
              <w:rPr>
                <w:rFonts w:ascii="Times New Roman" w:hAnsi="Times New Roman" w:cs="Times New Roman"/>
                <w:iCs/>
                <w:sz w:val="22"/>
                <w:szCs w:val="22"/>
              </w:rPr>
              <w:t>анке Србије да у последње</w:t>
            </w:r>
            <w:r w:rsidR="00294F8D" w:rsidRPr="00A02872">
              <w:rPr>
                <w:rFonts w:ascii="Times New Roman" w:hAnsi="Times New Roman" w:cs="Times New Roman"/>
                <w:iCs/>
                <w:sz w:val="22"/>
                <w:szCs w:val="22"/>
              </w:rPr>
              <w:t xml:space="preserve"> </w:t>
            </w:r>
            <w:r w:rsidR="00A324EF">
              <w:rPr>
                <w:rFonts w:ascii="Times New Roman" w:hAnsi="Times New Roman" w:cs="Times New Roman"/>
                <w:iCs/>
                <w:sz w:val="22"/>
                <w:szCs w:val="22"/>
              </w:rPr>
              <w:t>2</w:t>
            </w:r>
            <w:r w:rsidR="00294F8D">
              <w:rPr>
                <w:rFonts w:ascii="Times New Roman" w:hAnsi="Times New Roman" w:cs="Times New Roman"/>
                <w:iCs/>
                <w:sz w:val="22"/>
                <w:szCs w:val="22"/>
              </w:rPr>
              <w:t xml:space="preserve"> године</w:t>
            </w:r>
            <w:r w:rsidR="00294F8D" w:rsidRPr="00A02872">
              <w:rPr>
                <w:rFonts w:ascii="Times New Roman" w:hAnsi="Times New Roman" w:cs="Times New Roman"/>
                <w:iCs/>
                <w:sz w:val="22"/>
                <w:szCs w:val="22"/>
              </w:rPr>
              <w:t xml:space="preserve"> од дана објављивања позива </w:t>
            </w:r>
            <w:r w:rsidR="00294F8D">
              <w:rPr>
                <w:rFonts w:ascii="Times New Roman" w:hAnsi="Times New Roman" w:cs="Times New Roman"/>
                <w:iCs/>
                <w:sz w:val="22"/>
                <w:szCs w:val="22"/>
              </w:rPr>
              <w:t>није био у блокади</w:t>
            </w:r>
            <w:r w:rsidR="00A324EF">
              <w:rPr>
                <w:rFonts w:ascii="Times New Roman" w:hAnsi="Times New Roman" w:cs="Times New Roman"/>
                <w:iCs/>
                <w:sz w:val="22"/>
                <w:szCs w:val="22"/>
              </w:rPr>
              <w:t xml:space="preserve"> дуже од 5 дана</w:t>
            </w:r>
            <w:r w:rsidR="00294F8D" w:rsidRPr="008A1FF5">
              <w:rPr>
                <w:rFonts w:ascii="Times New Roman" w:hAnsi="Times New Roman" w:cs="Times New Roman"/>
                <w:iCs/>
                <w:sz w:val="22"/>
                <w:szCs w:val="22"/>
              </w:rPr>
              <w:t>. Потврда мора</w:t>
            </w:r>
            <w:r w:rsidR="00294F8D" w:rsidRPr="00A02872">
              <w:rPr>
                <w:rFonts w:ascii="Times New Roman" w:hAnsi="Times New Roman" w:cs="Times New Roman"/>
                <w:iCs/>
                <w:sz w:val="22"/>
                <w:szCs w:val="22"/>
              </w:rPr>
              <w:t xml:space="preserve"> бити издата након објављивања позива за подношење понуда.</w:t>
            </w:r>
          </w:p>
          <w:p w:rsidR="0017108D" w:rsidRPr="00A02872" w:rsidRDefault="0048164E" w:rsidP="001D2EFB">
            <w:pPr>
              <w:pStyle w:val="ListParagraph"/>
              <w:ind w:left="117" w:right="89"/>
              <w:rPr>
                <w:sz w:val="22"/>
                <w:szCs w:val="22"/>
              </w:rPr>
            </w:pPr>
            <w:r>
              <w:rPr>
                <w:sz w:val="22"/>
                <w:szCs w:val="22"/>
                <w:lang w:val="ru-RU"/>
              </w:rPr>
              <w:t>-</w:t>
            </w:r>
            <w:r w:rsidRPr="005E5000">
              <w:rPr>
                <w:b/>
                <w:sz w:val="22"/>
                <w:szCs w:val="22"/>
                <w:u w:val="single"/>
                <w:lang w:val="ru-RU"/>
              </w:rPr>
              <w:t xml:space="preserve">Уколико понуду подноси група понуђача сваки понуђач из групе понуђача </w:t>
            </w:r>
            <w:r w:rsidRPr="005E5000">
              <w:rPr>
                <w:b/>
                <w:sz w:val="22"/>
                <w:szCs w:val="22"/>
                <w:u w:val="single"/>
                <w:lang w:val="ru-RU"/>
              </w:rPr>
              <w:lastRenderedPageBreak/>
              <w:t>мора да испуњава овај услов.</w:t>
            </w:r>
          </w:p>
        </w:tc>
      </w:tr>
      <w:tr w:rsidR="00294F8D" w:rsidRPr="00A02872" w:rsidTr="008C4017">
        <w:trPr>
          <w:trHeight w:val="395"/>
        </w:trPr>
        <w:tc>
          <w:tcPr>
            <w:tcW w:w="745" w:type="dxa"/>
          </w:tcPr>
          <w:p w:rsidR="00294F8D" w:rsidRPr="0017108D" w:rsidRDefault="00294F8D" w:rsidP="00294F8D">
            <w:pPr>
              <w:jc w:val="center"/>
              <w:rPr>
                <w:b/>
                <w:color w:val="FF0000"/>
              </w:rPr>
            </w:pPr>
            <w:r w:rsidRPr="0017108D">
              <w:rPr>
                <w:b/>
                <w:color w:val="FF0000"/>
              </w:rPr>
              <w:lastRenderedPageBreak/>
              <w:t>2.</w:t>
            </w:r>
          </w:p>
        </w:tc>
        <w:tc>
          <w:tcPr>
            <w:tcW w:w="6113" w:type="dxa"/>
            <w:tcBorders>
              <w:bottom w:val="single" w:sz="4" w:space="0" w:color="auto"/>
            </w:tcBorders>
          </w:tcPr>
          <w:p w:rsidR="00294F8D" w:rsidRPr="0017108D" w:rsidRDefault="00294F8D" w:rsidP="00294F8D">
            <w:pPr>
              <w:jc w:val="center"/>
              <w:rPr>
                <w:b/>
                <w:color w:val="FF0000"/>
              </w:rPr>
            </w:pPr>
            <w:r w:rsidRPr="0017108D">
              <w:rPr>
                <w:b/>
                <w:color w:val="FF0000"/>
              </w:rPr>
              <w:t>ПОСЛОВНИ КАПАЦИТЕТ</w:t>
            </w:r>
          </w:p>
        </w:tc>
        <w:tc>
          <w:tcPr>
            <w:tcW w:w="3240" w:type="dxa"/>
            <w:vMerge w:val="restart"/>
            <w:tcBorders>
              <w:bottom w:val="single" w:sz="4" w:space="0" w:color="auto"/>
            </w:tcBorders>
          </w:tcPr>
          <w:p w:rsidR="000A768B" w:rsidRDefault="000A768B" w:rsidP="00294F8D">
            <w:pPr>
              <w:autoSpaceDE w:val="0"/>
              <w:autoSpaceDN w:val="0"/>
              <w:adjustRightInd w:val="0"/>
              <w:ind w:firstLine="18"/>
              <w:jc w:val="both"/>
              <w:rPr>
                <w:sz w:val="22"/>
                <w:szCs w:val="22"/>
                <w:lang w:val="ru-RU"/>
              </w:rPr>
            </w:pPr>
          </w:p>
          <w:p w:rsidR="000A768B" w:rsidRDefault="000A768B" w:rsidP="00294F8D">
            <w:pPr>
              <w:autoSpaceDE w:val="0"/>
              <w:autoSpaceDN w:val="0"/>
              <w:adjustRightInd w:val="0"/>
              <w:ind w:firstLine="18"/>
              <w:jc w:val="both"/>
              <w:rPr>
                <w:sz w:val="22"/>
                <w:szCs w:val="22"/>
                <w:lang w:val="ru-RU"/>
              </w:rPr>
            </w:pPr>
          </w:p>
          <w:p w:rsidR="00294F8D" w:rsidRPr="00EA490C" w:rsidRDefault="00294F8D" w:rsidP="00294F8D">
            <w:pPr>
              <w:pStyle w:val="ListParagraph2"/>
              <w:numPr>
                <w:ilvl w:val="0"/>
                <w:numId w:val="8"/>
              </w:numPr>
              <w:suppressAutoHyphens/>
              <w:spacing w:line="100" w:lineRule="atLeast"/>
              <w:rPr>
                <w:rFonts w:ascii="Times New Roman" w:hAnsi="Times New Roman"/>
                <w:sz w:val="22"/>
                <w:szCs w:val="22"/>
                <w:lang w:val="ru-RU"/>
              </w:rPr>
            </w:pPr>
            <w:r w:rsidRPr="00EA490C">
              <w:rPr>
                <w:rFonts w:ascii="Times New Roman" w:hAnsi="Times New Roman"/>
                <w:sz w:val="22"/>
                <w:szCs w:val="22"/>
                <w:lang w:val="ru-RU"/>
              </w:rPr>
              <w:t>Фотокопије Уг</w:t>
            </w:r>
            <w:r w:rsidR="00402672">
              <w:rPr>
                <w:rFonts w:ascii="Times New Roman" w:hAnsi="Times New Roman"/>
                <w:sz w:val="22"/>
                <w:szCs w:val="22"/>
                <w:lang w:val="ru-RU"/>
              </w:rPr>
              <w:t>овора и</w:t>
            </w:r>
            <w:r>
              <w:rPr>
                <w:rFonts w:ascii="Times New Roman" w:hAnsi="Times New Roman"/>
                <w:sz w:val="22"/>
                <w:szCs w:val="22"/>
                <w:lang w:val="ru-RU"/>
              </w:rPr>
              <w:t xml:space="preserve"> </w:t>
            </w:r>
          </w:p>
          <w:p w:rsidR="00294F8D" w:rsidRPr="00A02872" w:rsidRDefault="00294F8D" w:rsidP="00294F8D">
            <w:pPr>
              <w:numPr>
                <w:ilvl w:val="0"/>
                <w:numId w:val="8"/>
              </w:numPr>
              <w:ind w:right="103"/>
              <w:jc w:val="both"/>
              <w:rPr>
                <w:sz w:val="22"/>
                <w:szCs w:val="22"/>
              </w:rPr>
            </w:pPr>
            <w:r w:rsidRPr="00EA490C">
              <w:rPr>
                <w:sz w:val="22"/>
                <w:szCs w:val="22"/>
                <w:lang w:val="ru-RU"/>
              </w:rPr>
              <w:t>Фотокопије Окончане ситуације по тим уговорима.</w:t>
            </w:r>
            <w:r w:rsidR="00C5081C">
              <w:rPr>
                <w:sz w:val="22"/>
                <w:szCs w:val="22"/>
                <w:lang w:val="ru-RU"/>
              </w:rPr>
              <w:t xml:space="preserve"> </w:t>
            </w:r>
          </w:p>
        </w:tc>
      </w:tr>
      <w:tr w:rsidR="00294F8D" w:rsidRPr="00A02872" w:rsidTr="003D5A44">
        <w:trPr>
          <w:trHeight w:val="1938"/>
        </w:trPr>
        <w:tc>
          <w:tcPr>
            <w:tcW w:w="745" w:type="dxa"/>
          </w:tcPr>
          <w:p w:rsidR="00294F8D" w:rsidRPr="00A02872" w:rsidRDefault="00294F8D" w:rsidP="00294F8D">
            <w:pPr>
              <w:rPr>
                <w:sz w:val="28"/>
                <w:szCs w:val="28"/>
              </w:rPr>
            </w:pPr>
          </w:p>
          <w:p w:rsidR="00294F8D" w:rsidRPr="00A02872" w:rsidRDefault="00294F8D" w:rsidP="00294F8D">
            <w:pPr>
              <w:rPr>
                <w:sz w:val="28"/>
                <w:szCs w:val="28"/>
              </w:rPr>
            </w:pPr>
          </w:p>
          <w:p w:rsidR="00294F8D" w:rsidRPr="00A02872" w:rsidRDefault="00294F8D" w:rsidP="00294F8D">
            <w:pPr>
              <w:rPr>
                <w:sz w:val="28"/>
                <w:szCs w:val="28"/>
              </w:rPr>
            </w:pPr>
          </w:p>
        </w:tc>
        <w:tc>
          <w:tcPr>
            <w:tcW w:w="6113" w:type="dxa"/>
            <w:tcBorders>
              <w:top w:val="single" w:sz="4" w:space="0" w:color="auto"/>
            </w:tcBorders>
          </w:tcPr>
          <w:p w:rsidR="00294F8D" w:rsidRPr="002D5BE2" w:rsidRDefault="00294F8D" w:rsidP="00294F8D">
            <w:pPr>
              <w:snapToGrid w:val="0"/>
              <w:ind w:left="90" w:right="90"/>
            </w:pPr>
          </w:p>
          <w:p w:rsidR="0017108D" w:rsidRPr="002D5BE2" w:rsidRDefault="00294F8D" w:rsidP="008B6013">
            <w:pPr>
              <w:snapToGrid w:val="0"/>
              <w:ind w:right="90"/>
              <w:jc w:val="both"/>
              <w:rPr>
                <w:color w:val="FF0000"/>
                <w:sz w:val="22"/>
                <w:szCs w:val="22"/>
              </w:rPr>
            </w:pPr>
            <w:r w:rsidRPr="002D5BE2">
              <w:rPr>
                <w:sz w:val="22"/>
                <w:szCs w:val="22"/>
              </w:rPr>
              <w:t>Да располаже неопходним пословним капацитетом, односно да је у претх</w:t>
            </w:r>
            <w:r w:rsidR="00402672">
              <w:rPr>
                <w:sz w:val="22"/>
                <w:szCs w:val="22"/>
              </w:rPr>
              <w:t>одне 3</w:t>
            </w:r>
            <w:r w:rsidR="000A768B">
              <w:rPr>
                <w:sz w:val="22"/>
                <w:szCs w:val="22"/>
              </w:rPr>
              <w:t xml:space="preserve"> година (201</w:t>
            </w:r>
            <w:r w:rsidR="00402672">
              <w:rPr>
                <w:sz w:val="22"/>
                <w:szCs w:val="22"/>
                <w:lang w:val="sr-Cyrl-RS"/>
              </w:rPr>
              <w:t>6., 2017. и 2018.</w:t>
            </w:r>
            <w:r w:rsidRPr="002D5BE2">
              <w:rPr>
                <w:sz w:val="22"/>
                <w:szCs w:val="22"/>
              </w:rPr>
              <w:t xml:space="preserve">) </w:t>
            </w:r>
            <w:r w:rsidR="00402672">
              <w:rPr>
                <w:sz w:val="22"/>
                <w:szCs w:val="22"/>
                <w:lang w:val="sr-Cyrl-RS"/>
              </w:rPr>
              <w:t xml:space="preserve"> успешно </w:t>
            </w:r>
            <w:r w:rsidRPr="0004344A">
              <w:rPr>
                <w:color w:val="000000"/>
                <w:sz w:val="22"/>
                <w:szCs w:val="22"/>
              </w:rPr>
              <w:t xml:space="preserve">реализовао </w:t>
            </w:r>
            <w:r w:rsidR="002778DA">
              <w:rPr>
                <w:color w:val="000000"/>
                <w:sz w:val="22"/>
                <w:szCs w:val="22"/>
                <w:lang w:val="sr-Cyrl-RS"/>
              </w:rPr>
              <w:t xml:space="preserve">3 </w:t>
            </w:r>
            <w:r w:rsidR="002778DA">
              <w:rPr>
                <w:color w:val="000000"/>
                <w:sz w:val="22"/>
                <w:szCs w:val="22"/>
              </w:rPr>
              <w:t>уговора</w:t>
            </w:r>
            <w:r w:rsidRPr="0004344A">
              <w:rPr>
                <w:color w:val="000000"/>
                <w:sz w:val="22"/>
                <w:szCs w:val="22"/>
              </w:rPr>
              <w:t xml:space="preserve">, односно извео </w:t>
            </w:r>
            <w:r w:rsidR="008B6013">
              <w:rPr>
                <w:color w:val="000000"/>
                <w:sz w:val="22"/>
                <w:szCs w:val="22"/>
                <w:lang w:val="sr-Cyrl-RS"/>
              </w:rPr>
              <w:t xml:space="preserve"> грађевинске радове на </w:t>
            </w:r>
            <w:r w:rsidR="008B6013">
              <w:rPr>
                <w:color w:val="000000"/>
                <w:sz w:val="22"/>
                <w:szCs w:val="22"/>
              </w:rPr>
              <w:t>некатегорисаном-атарском</w:t>
            </w:r>
            <w:r>
              <w:rPr>
                <w:color w:val="000000"/>
                <w:sz w:val="22"/>
                <w:szCs w:val="22"/>
              </w:rPr>
              <w:t xml:space="preserve"> </w:t>
            </w:r>
            <w:r w:rsidR="008B6013">
              <w:rPr>
                <w:color w:val="000000"/>
                <w:sz w:val="22"/>
                <w:szCs w:val="22"/>
              </w:rPr>
              <w:t>путу</w:t>
            </w:r>
            <w:r w:rsidRPr="0004344A">
              <w:rPr>
                <w:color w:val="000000"/>
                <w:sz w:val="22"/>
                <w:szCs w:val="22"/>
              </w:rPr>
              <w:t xml:space="preserve"> који су предмет јавне набавке.</w:t>
            </w:r>
          </w:p>
        </w:tc>
        <w:tc>
          <w:tcPr>
            <w:tcW w:w="3240" w:type="dxa"/>
            <w:vMerge/>
            <w:tcBorders>
              <w:top w:val="single" w:sz="4" w:space="0" w:color="auto"/>
            </w:tcBorders>
          </w:tcPr>
          <w:p w:rsidR="00294F8D" w:rsidRPr="00A02872" w:rsidRDefault="00294F8D" w:rsidP="00294F8D"/>
        </w:tc>
      </w:tr>
      <w:tr w:rsidR="00294F8D" w:rsidRPr="00A02872" w:rsidTr="003D5A44">
        <w:trPr>
          <w:trHeight w:val="56"/>
        </w:trPr>
        <w:tc>
          <w:tcPr>
            <w:tcW w:w="745" w:type="dxa"/>
          </w:tcPr>
          <w:p w:rsidR="00294F8D" w:rsidRPr="0017108D" w:rsidRDefault="00294F8D" w:rsidP="00294F8D">
            <w:pPr>
              <w:jc w:val="center"/>
              <w:rPr>
                <w:color w:val="FF0000"/>
              </w:rPr>
            </w:pPr>
            <w:r w:rsidRPr="0017108D">
              <w:rPr>
                <w:color w:val="FF0000"/>
              </w:rPr>
              <w:t>3.</w:t>
            </w:r>
          </w:p>
        </w:tc>
        <w:tc>
          <w:tcPr>
            <w:tcW w:w="6113" w:type="dxa"/>
          </w:tcPr>
          <w:p w:rsidR="00294F8D" w:rsidRPr="0017108D" w:rsidRDefault="00294F8D" w:rsidP="00294F8D">
            <w:pPr>
              <w:jc w:val="center"/>
              <w:rPr>
                <w:b/>
                <w:color w:val="FF0000"/>
              </w:rPr>
            </w:pPr>
            <w:r w:rsidRPr="0017108D">
              <w:rPr>
                <w:b/>
                <w:color w:val="FF0000"/>
              </w:rPr>
              <w:t>ТЕХНИЧКИ КАПАЦИТЕТ</w:t>
            </w:r>
          </w:p>
        </w:tc>
        <w:tc>
          <w:tcPr>
            <w:tcW w:w="3240" w:type="dxa"/>
            <w:vMerge w:val="restart"/>
          </w:tcPr>
          <w:p w:rsidR="00294F8D" w:rsidRDefault="00294F8D" w:rsidP="00294F8D">
            <w:pPr>
              <w:ind w:left="90" w:right="103"/>
              <w:jc w:val="both"/>
              <w:rPr>
                <w:b/>
                <w:sz w:val="22"/>
                <w:szCs w:val="22"/>
                <w:lang w:val="ru-RU"/>
              </w:rPr>
            </w:pPr>
          </w:p>
          <w:p w:rsidR="00294F8D" w:rsidRPr="006534E3" w:rsidRDefault="001D2EFB" w:rsidP="006534E3">
            <w:pPr>
              <w:ind w:right="103"/>
              <w:jc w:val="both"/>
              <w:rPr>
                <w:sz w:val="22"/>
                <w:szCs w:val="22"/>
                <w:lang w:val="sr-Cyrl-RS"/>
              </w:rPr>
            </w:pPr>
            <w:r>
              <w:rPr>
                <w:sz w:val="22"/>
                <w:szCs w:val="22"/>
                <w:lang w:val="sr-Cyrl-RS"/>
              </w:rPr>
              <w:t>1.</w:t>
            </w:r>
            <w:r w:rsidR="006534E3" w:rsidRPr="006534E3">
              <w:rPr>
                <w:sz w:val="22"/>
                <w:szCs w:val="22"/>
                <w:lang w:val="sr-Cyrl-RS"/>
              </w:rPr>
              <w:t xml:space="preserve">Изјава о располагању техничком опремом и о техничкој исправности возила (Образац бр. </w:t>
            </w:r>
            <w:r w:rsidR="006534E3" w:rsidRPr="006534E3">
              <w:rPr>
                <w:sz w:val="22"/>
                <w:szCs w:val="22"/>
                <w:lang w:val="sr-Latn-RS"/>
              </w:rPr>
              <w:t>X</w:t>
            </w:r>
            <w:r w:rsidR="006534E3" w:rsidRPr="006534E3">
              <w:rPr>
                <w:sz w:val="22"/>
                <w:szCs w:val="22"/>
                <w:lang w:val="sr-Cyrl-RS"/>
              </w:rPr>
              <w:t>)</w:t>
            </w:r>
          </w:p>
          <w:p w:rsidR="001D2EFB" w:rsidRDefault="001D2EFB" w:rsidP="001D2EFB">
            <w:pPr>
              <w:ind w:right="103"/>
              <w:jc w:val="both"/>
              <w:rPr>
                <w:sz w:val="22"/>
                <w:szCs w:val="22"/>
                <w:lang w:val="sr-Cyrl-RS"/>
              </w:rPr>
            </w:pPr>
          </w:p>
          <w:p w:rsidR="0017108D" w:rsidRPr="001D2EFB" w:rsidRDefault="001D2EFB" w:rsidP="001D2EFB">
            <w:pPr>
              <w:ind w:right="103"/>
              <w:jc w:val="both"/>
              <w:rPr>
                <w:sz w:val="22"/>
                <w:szCs w:val="22"/>
                <w:lang w:val="sr-Cyrl-RS"/>
              </w:rPr>
            </w:pPr>
            <w:r>
              <w:rPr>
                <w:sz w:val="22"/>
                <w:szCs w:val="22"/>
                <w:lang w:val="sr-Cyrl-RS"/>
              </w:rPr>
              <w:t>2.</w:t>
            </w:r>
            <w:r w:rsidR="00524DFA">
              <w:rPr>
                <w:sz w:val="22"/>
                <w:szCs w:val="22"/>
                <w:lang w:val="sr-Cyrl-RS"/>
              </w:rPr>
              <w:t>Пописна листа са стањем на дан 31.12.2018. године или списак основних средстава.</w:t>
            </w:r>
          </w:p>
          <w:p w:rsidR="001D2EFB" w:rsidRDefault="001D2EFB" w:rsidP="006534E3">
            <w:pPr>
              <w:ind w:right="103"/>
              <w:jc w:val="both"/>
              <w:rPr>
                <w:sz w:val="22"/>
                <w:szCs w:val="22"/>
                <w:lang w:val="sr-Cyrl-RS"/>
              </w:rPr>
            </w:pPr>
          </w:p>
          <w:p w:rsidR="0017108D" w:rsidRPr="006534E3" w:rsidRDefault="00524DFA" w:rsidP="006534E3">
            <w:pPr>
              <w:ind w:right="103"/>
              <w:jc w:val="both"/>
              <w:rPr>
                <w:sz w:val="22"/>
                <w:szCs w:val="22"/>
                <w:lang w:val="sr-Cyrl-RS"/>
              </w:rPr>
            </w:pPr>
            <w:r>
              <w:rPr>
                <w:sz w:val="22"/>
                <w:szCs w:val="22"/>
                <w:lang w:val="sr-Cyrl-RS"/>
              </w:rPr>
              <w:t>3.</w:t>
            </w:r>
            <w:r w:rsidR="006534E3" w:rsidRPr="006534E3">
              <w:rPr>
                <w:sz w:val="22"/>
                <w:szCs w:val="22"/>
                <w:lang w:val="sr-Cyrl-RS"/>
              </w:rPr>
              <w:t xml:space="preserve">Испис из читача  саобраћајне дозволе за камионе или уговор о зајму/закупу са исписом из читача сааобраћајне дозволе  власника возила </w:t>
            </w:r>
            <w:r w:rsidR="006534E3">
              <w:rPr>
                <w:sz w:val="22"/>
                <w:szCs w:val="22"/>
                <w:lang w:val="sr-Cyrl-RS"/>
              </w:rPr>
              <w:t>- камиона</w:t>
            </w:r>
            <w:r w:rsidR="006534E3" w:rsidRPr="006534E3">
              <w:rPr>
                <w:sz w:val="22"/>
                <w:szCs w:val="22"/>
                <w:lang w:val="sr-Cyrl-RS"/>
              </w:rPr>
              <w:t xml:space="preserve"> или </w:t>
            </w:r>
            <w:r w:rsidR="006534E3">
              <w:rPr>
                <w:sz w:val="22"/>
                <w:szCs w:val="22"/>
                <w:lang w:val="sr-Cyrl-RS"/>
              </w:rPr>
              <w:t>уговор о лизингу са исписом  из читача саобраћајне дозволе власника возила  - камиона.</w:t>
            </w:r>
          </w:p>
          <w:p w:rsidR="0017108D" w:rsidRDefault="0017108D" w:rsidP="00294F8D">
            <w:pPr>
              <w:ind w:left="90" w:right="103"/>
              <w:jc w:val="both"/>
              <w:rPr>
                <w:sz w:val="22"/>
                <w:szCs w:val="22"/>
              </w:rPr>
            </w:pPr>
          </w:p>
          <w:p w:rsidR="00294F8D" w:rsidRDefault="00294F8D"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Default="009D771F" w:rsidP="00294F8D">
            <w:pPr>
              <w:pStyle w:val="ListParagraph"/>
              <w:ind w:left="90" w:right="103"/>
              <w:jc w:val="both"/>
              <w:rPr>
                <w:iCs/>
                <w:sz w:val="22"/>
                <w:szCs w:val="22"/>
                <w:lang w:val="ru-RU"/>
              </w:rPr>
            </w:pPr>
          </w:p>
          <w:p w:rsidR="009D771F" w:rsidRPr="006B0449" w:rsidRDefault="009D771F" w:rsidP="00294F8D">
            <w:pPr>
              <w:pStyle w:val="ListParagraph"/>
              <w:ind w:left="90" w:right="103"/>
              <w:jc w:val="both"/>
              <w:rPr>
                <w:iCs/>
                <w:sz w:val="22"/>
                <w:szCs w:val="22"/>
                <w:lang w:val="ru-RU"/>
              </w:rPr>
            </w:pPr>
          </w:p>
        </w:tc>
      </w:tr>
      <w:tr w:rsidR="00294F8D" w:rsidRPr="00A02872" w:rsidTr="00524DFA">
        <w:trPr>
          <w:trHeight w:val="5286"/>
        </w:trPr>
        <w:tc>
          <w:tcPr>
            <w:tcW w:w="745" w:type="dxa"/>
          </w:tcPr>
          <w:p w:rsidR="00294F8D" w:rsidRPr="00A02872" w:rsidRDefault="00294F8D" w:rsidP="00294F8D">
            <w:pPr>
              <w:rPr>
                <w:sz w:val="28"/>
                <w:szCs w:val="28"/>
              </w:rPr>
            </w:pPr>
          </w:p>
        </w:tc>
        <w:tc>
          <w:tcPr>
            <w:tcW w:w="6113" w:type="dxa"/>
          </w:tcPr>
          <w:p w:rsidR="00294F8D" w:rsidRDefault="00294F8D" w:rsidP="00294F8D">
            <w:pPr>
              <w:ind w:left="90"/>
              <w:rPr>
                <w:sz w:val="22"/>
                <w:szCs w:val="22"/>
                <w:lang w:val="ru-RU"/>
              </w:rPr>
            </w:pPr>
          </w:p>
          <w:p w:rsidR="00294F8D" w:rsidRDefault="00294F8D" w:rsidP="00294F8D">
            <w:pPr>
              <w:ind w:left="90"/>
              <w:rPr>
                <w:sz w:val="22"/>
                <w:szCs w:val="22"/>
                <w:lang w:val="ru-RU"/>
              </w:rPr>
            </w:pPr>
          </w:p>
          <w:p w:rsidR="0017108D" w:rsidRDefault="0017108D" w:rsidP="00294F8D">
            <w:pPr>
              <w:ind w:left="90"/>
              <w:rPr>
                <w:sz w:val="22"/>
                <w:szCs w:val="22"/>
                <w:lang w:val="ru-RU"/>
              </w:rPr>
            </w:pPr>
          </w:p>
          <w:p w:rsidR="0017108D" w:rsidRDefault="0017108D" w:rsidP="00294F8D">
            <w:pPr>
              <w:ind w:left="90"/>
              <w:rPr>
                <w:sz w:val="22"/>
                <w:szCs w:val="22"/>
                <w:lang w:val="ru-RU"/>
              </w:rPr>
            </w:pPr>
          </w:p>
          <w:p w:rsidR="0017108D" w:rsidRDefault="0017108D" w:rsidP="00294F8D">
            <w:pPr>
              <w:ind w:left="90"/>
              <w:rPr>
                <w:sz w:val="22"/>
                <w:szCs w:val="22"/>
                <w:lang w:val="ru-RU"/>
              </w:rPr>
            </w:pPr>
          </w:p>
          <w:p w:rsidR="00294F8D" w:rsidRPr="006F1881" w:rsidRDefault="00294F8D" w:rsidP="00402672">
            <w:pPr>
              <w:ind w:left="90"/>
              <w:rPr>
                <w:sz w:val="22"/>
                <w:szCs w:val="22"/>
                <w:lang w:val="sr-Cyrl-CS"/>
              </w:rPr>
            </w:pPr>
            <w:r w:rsidRPr="00A02872">
              <w:rPr>
                <w:sz w:val="22"/>
                <w:szCs w:val="22"/>
                <w:lang w:val="ru-RU"/>
              </w:rPr>
              <w:t>Да располаже довољним техничким капацитетом, односно да располаже следећом техничком опремом:</w:t>
            </w:r>
            <w:r w:rsidRPr="006F1881">
              <w:rPr>
                <w:sz w:val="22"/>
                <w:szCs w:val="22"/>
                <w:lang w:val="sr-Cyrl-CS"/>
              </w:rPr>
              <w:t xml:space="preserve"> </w:t>
            </w:r>
          </w:p>
          <w:p w:rsidR="00294F8D" w:rsidRPr="001D2EFB" w:rsidRDefault="00294F8D" w:rsidP="001D2EFB">
            <w:pPr>
              <w:pStyle w:val="ListParagraph"/>
              <w:numPr>
                <w:ilvl w:val="0"/>
                <w:numId w:val="48"/>
              </w:numPr>
              <w:tabs>
                <w:tab w:val="left" w:pos="7938"/>
              </w:tabs>
              <w:rPr>
                <w:iCs/>
                <w:sz w:val="22"/>
                <w:szCs w:val="22"/>
                <w:lang w:val="sr-Latn-CS"/>
              </w:rPr>
            </w:pPr>
            <w:r w:rsidRPr="001D2EFB">
              <w:rPr>
                <w:sz w:val="22"/>
                <w:szCs w:val="22"/>
                <w:lang w:val="sr-Cyrl-CS"/>
              </w:rPr>
              <w:t>к</w:t>
            </w:r>
          </w:p>
          <w:p w:rsidR="00294F8D" w:rsidRPr="001D2EFB" w:rsidRDefault="001D2EFB" w:rsidP="001D2EFB">
            <w:pPr>
              <w:tabs>
                <w:tab w:val="left" w:pos="7938"/>
              </w:tabs>
              <w:rPr>
                <w:iCs/>
                <w:sz w:val="22"/>
                <w:szCs w:val="22"/>
                <w:lang w:val="sr-Cyrl-CS"/>
              </w:rPr>
            </w:pPr>
            <w:r>
              <w:rPr>
                <w:iCs/>
                <w:sz w:val="22"/>
                <w:szCs w:val="22"/>
                <w:lang w:val="sr-Cyrl-CS"/>
              </w:rPr>
              <w:t xml:space="preserve">- </w:t>
            </w:r>
            <w:r w:rsidR="008B6013">
              <w:rPr>
                <w:iCs/>
                <w:sz w:val="22"/>
                <w:szCs w:val="22"/>
                <w:lang w:val="sr-Cyrl-CS"/>
              </w:rPr>
              <w:t xml:space="preserve">Трактор гусеничар </w:t>
            </w:r>
            <w:r w:rsidR="00294F8D" w:rsidRPr="001D2EFB">
              <w:rPr>
                <w:iCs/>
                <w:sz w:val="22"/>
                <w:szCs w:val="22"/>
                <w:lang w:val="sr-Cyrl-CS"/>
              </w:rPr>
              <w:t xml:space="preserve"> </w:t>
            </w:r>
            <w:r w:rsidRPr="001D2EFB">
              <w:rPr>
                <w:iCs/>
                <w:sz w:val="22"/>
                <w:szCs w:val="22"/>
                <w:lang w:val="sr-Cyrl-CS"/>
              </w:rPr>
              <w:t xml:space="preserve">са рипером </w:t>
            </w:r>
            <w:r w:rsidR="00294F8D" w:rsidRPr="001D2EFB">
              <w:rPr>
                <w:iCs/>
                <w:sz w:val="22"/>
                <w:szCs w:val="22"/>
                <w:lang w:val="sr-Cyrl-CS"/>
              </w:rPr>
              <w:t>(</w:t>
            </w:r>
            <w:r w:rsidR="00294F8D" w:rsidRPr="001D2EFB">
              <w:rPr>
                <w:b/>
                <w:iCs/>
                <w:color w:val="FF0000"/>
                <w:sz w:val="22"/>
                <w:szCs w:val="22"/>
              </w:rPr>
              <w:t>1</w:t>
            </w:r>
            <w:r w:rsidR="00294F8D" w:rsidRPr="001D2EFB">
              <w:rPr>
                <w:iCs/>
                <w:sz w:val="22"/>
                <w:szCs w:val="22"/>
                <w:lang w:val="sr-Cyrl-CS"/>
              </w:rPr>
              <w:t xml:space="preserve"> комад</w:t>
            </w:r>
            <w:r w:rsidR="00294F8D" w:rsidRPr="001D2EFB">
              <w:rPr>
                <w:iCs/>
                <w:sz w:val="22"/>
                <w:szCs w:val="22"/>
              </w:rPr>
              <w:t>)</w:t>
            </w:r>
            <w:r w:rsidR="00294F8D" w:rsidRPr="001D2EFB">
              <w:rPr>
                <w:iCs/>
                <w:sz w:val="22"/>
                <w:szCs w:val="22"/>
                <w:lang w:val="sr-Cyrl-CS"/>
              </w:rPr>
              <w:t>;</w:t>
            </w:r>
          </w:p>
          <w:p w:rsidR="00294F8D" w:rsidRDefault="001D2EFB" w:rsidP="00294F8D">
            <w:pPr>
              <w:tabs>
                <w:tab w:val="left" w:pos="7938"/>
              </w:tabs>
              <w:rPr>
                <w:iCs/>
                <w:sz w:val="22"/>
                <w:szCs w:val="22"/>
                <w:lang w:val="sr-Cyrl-CS"/>
              </w:rPr>
            </w:pPr>
            <w:r>
              <w:rPr>
                <w:iCs/>
                <w:sz w:val="22"/>
                <w:szCs w:val="22"/>
                <w:lang w:val="sr-Cyrl-CS"/>
              </w:rPr>
              <w:t xml:space="preserve">- </w:t>
            </w:r>
            <w:r w:rsidR="00294F8D" w:rsidRPr="006F1881">
              <w:rPr>
                <w:iCs/>
                <w:sz w:val="22"/>
                <w:szCs w:val="22"/>
                <w:lang w:val="sr-Cyrl-CS"/>
              </w:rPr>
              <w:t>Комбинована машина</w:t>
            </w:r>
            <w:r w:rsidR="00294F8D">
              <w:rPr>
                <w:iCs/>
                <w:sz w:val="22"/>
                <w:szCs w:val="22"/>
                <w:lang w:val="sr-Cyrl-CS"/>
              </w:rPr>
              <w:t xml:space="preserve"> </w:t>
            </w:r>
            <w:r>
              <w:rPr>
                <w:iCs/>
                <w:sz w:val="22"/>
                <w:szCs w:val="22"/>
                <w:lang w:val="sr-Cyrl-CS"/>
              </w:rPr>
              <w:t xml:space="preserve"> ЈСВ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p>
          <w:p w:rsidR="00294F8D" w:rsidRDefault="008B6013" w:rsidP="00294F8D">
            <w:pPr>
              <w:tabs>
                <w:tab w:val="left" w:pos="7938"/>
              </w:tabs>
              <w:rPr>
                <w:iCs/>
                <w:sz w:val="22"/>
                <w:szCs w:val="22"/>
                <w:lang w:val="sr-Cyrl-CS"/>
              </w:rPr>
            </w:pPr>
            <w:r>
              <w:rPr>
                <w:iCs/>
                <w:sz w:val="22"/>
                <w:szCs w:val="22"/>
                <w:lang w:val="sr-Cyrl-CS"/>
              </w:rPr>
              <w:t xml:space="preserve">- Вибро </w:t>
            </w:r>
            <w:r w:rsidR="001D2EFB">
              <w:rPr>
                <w:iCs/>
                <w:sz w:val="22"/>
                <w:szCs w:val="22"/>
                <w:lang w:val="sr-Cyrl-CS"/>
              </w:rPr>
              <w:t xml:space="preserve">ваљак </w:t>
            </w:r>
            <w:r w:rsidR="001D2EFB">
              <w:rPr>
                <w:iCs/>
                <w:sz w:val="22"/>
                <w:szCs w:val="22"/>
                <w:lang w:val="en-US"/>
              </w:rPr>
              <w:t xml:space="preserve">DVV 10 </w:t>
            </w:r>
            <w:r w:rsidR="00294F8D">
              <w:rPr>
                <w:iCs/>
                <w:sz w:val="22"/>
                <w:szCs w:val="22"/>
                <w:lang w:val="sr-Cyrl-CS"/>
              </w:rPr>
              <w:t>(</w:t>
            </w:r>
            <w:r w:rsidR="00294F8D" w:rsidRPr="00BA0CBB">
              <w:rPr>
                <w:iCs/>
                <w:color w:val="C00000"/>
                <w:sz w:val="22"/>
                <w:szCs w:val="22"/>
                <w:lang w:val="sr-Cyrl-CS"/>
              </w:rPr>
              <w:t>1</w:t>
            </w:r>
            <w:r w:rsidR="00294F8D">
              <w:rPr>
                <w:iCs/>
                <w:sz w:val="22"/>
                <w:szCs w:val="22"/>
                <w:lang w:val="sr-Cyrl-CS"/>
              </w:rPr>
              <w:t xml:space="preserve"> комад);</w:t>
            </w:r>
          </w:p>
          <w:p w:rsidR="00294F8D" w:rsidRPr="006F1881" w:rsidRDefault="001D2EFB" w:rsidP="00294F8D">
            <w:pPr>
              <w:tabs>
                <w:tab w:val="left" w:pos="7938"/>
              </w:tabs>
              <w:rPr>
                <w:sz w:val="22"/>
                <w:szCs w:val="22"/>
                <w:lang w:val="sr-Cyrl-CS"/>
              </w:rPr>
            </w:pPr>
            <w:r>
              <w:rPr>
                <w:iCs/>
                <w:sz w:val="22"/>
                <w:szCs w:val="22"/>
                <w:lang w:val="ru-RU"/>
              </w:rPr>
              <w:t xml:space="preserve">- </w:t>
            </w:r>
            <w:r>
              <w:rPr>
                <w:iCs/>
                <w:sz w:val="22"/>
                <w:szCs w:val="22"/>
                <w:lang w:val="sr-Cyrl-CS"/>
              </w:rPr>
              <w:t xml:space="preserve">Грејдер </w:t>
            </w:r>
            <w:r w:rsidR="00294F8D">
              <w:rPr>
                <w:iCs/>
                <w:sz w:val="22"/>
                <w:szCs w:val="22"/>
                <w:lang w:val="sr-Cyrl-CS"/>
              </w:rPr>
              <w:t>(</w:t>
            </w:r>
            <w:r w:rsidR="00294F8D" w:rsidRPr="00D22DB1">
              <w:rPr>
                <w:iCs/>
                <w:color w:val="FF0000"/>
                <w:sz w:val="22"/>
                <w:szCs w:val="22"/>
                <w:lang w:val="sr-Cyrl-CS"/>
              </w:rPr>
              <w:t>1</w:t>
            </w:r>
            <w:r w:rsidR="00294F8D">
              <w:rPr>
                <w:iCs/>
                <w:sz w:val="22"/>
                <w:szCs w:val="22"/>
                <w:lang w:val="sr-Cyrl-CS"/>
              </w:rPr>
              <w:t xml:space="preserve"> комад)</w:t>
            </w:r>
            <w:r w:rsidR="00294F8D" w:rsidRPr="00BC1C33">
              <w:rPr>
                <w:iCs/>
                <w:sz w:val="22"/>
                <w:szCs w:val="22"/>
                <w:lang w:val="sr-Cyrl-CS"/>
              </w:rPr>
              <w:t>;</w:t>
            </w:r>
            <w:r w:rsidR="00294F8D" w:rsidRPr="006F1881">
              <w:rPr>
                <w:iCs/>
                <w:sz w:val="22"/>
                <w:szCs w:val="22"/>
                <w:lang w:val="sr-Cyrl-CS"/>
              </w:rPr>
              <w:tab/>
            </w:r>
            <w:r w:rsidR="00294F8D" w:rsidRPr="006F1881">
              <w:rPr>
                <w:sz w:val="22"/>
                <w:szCs w:val="22"/>
                <w:lang w:val="sr-Cyrl-CS"/>
              </w:rPr>
              <w:t>1 ком</w:t>
            </w:r>
          </w:p>
          <w:p w:rsidR="00A324EF" w:rsidRDefault="001D2EFB" w:rsidP="00294F8D">
            <w:pPr>
              <w:tabs>
                <w:tab w:val="left" w:pos="7938"/>
              </w:tabs>
              <w:rPr>
                <w:iCs/>
                <w:sz w:val="22"/>
                <w:szCs w:val="22"/>
                <w:lang w:val="ru-RU"/>
              </w:rPr>
            </w:pPr>
            <w:r>
              <w:rPr>
                <w:iCs/>
                <w:sz w:val="22"/>
                <w:szCs w:val="22"/>
                <w:lang w:val="ru-RU"/>
              </w:rPr>
              <w:t xml:space="preserve">- </w:t>
            </w:r>
            <w:r>
              <w:rPr>
                <w:iCs/>
                <w:sz w:val="22"/>
                <w:szCs w:val="22"/>
                <w:lang w:val="sr-Cyrl-CS"/>
              </w:rPr>
              <w:t xml:space="preserve">Камион кипер </w:t>
            </w:r>
            <w:r w:rsidR="00294F8D">
              <w:rPr>
                <w:iCs/>
                <w:sz w:val="22"/>
                <w:szCs w:val="22"/>
              </w:rPr>
              <w:t>(</w:t>
            </w:r>
            <w:r>
              <w:rPr>
                <w:iCs/>
                <w:color w:val="FF0000"/>
                <w:sz w:val="22"/>
                <w:szCs w:val="22"/>
                <w:lang w:val="ru-RU"/>
              </w:rPr>
              <w:t>3</w:t>
            </w:r>
            <w:r w:rsidR="00A324EF">
              <w:rPr>
                <w:iCs/>
                <w:sz w:val="22"/>
                <w:szCs w:val="22"/>
                <w:lang w:val="ru-RU"/>
              </w:rPr>
              <w:t xml:space="preserve"> комад</w:t>
            </w:r>
            <w:r>
              <w:rPr>
                <w:iCs/>
                <w:sz w:val="22"/>
                <w:szCs w:val="22"/>
                <w:lang w:val="en-US"/>
              </w:rPr>
              <w:t>a</w:t>
            </w:r>
            <w:r w:rsidR="00294F8D">
              <w:rPr>
                <w:iCs/>
                <w:sz w:val="22"/>
                <w:szCs w:val="22"/>
                <w:lang w:val="ru-RU"/>
              </w:rPr>
              <w:t>)</w:t>
            </w:r>
            <w:r w:rsidR="00294F8D" w:rsidRPr="00BC1C33">
              <w:rPr>
                <w:iCs/>
                <w:sz w:val="22"/>
                <w:szCs w:val="22"/>
                <w:lang w:val="ru-RU"/>
              </w:rPr>
              <w:t>;</w:t>
            </w:r>
          </w:p>
          <w:p w:rsidR="00294F8D" w:rsidRPr="006F1881" w:rsidRDefault="00294F8D" w:rsidP="00294F8D">
            <w:pPr>
              <w:tabs>
                <w:tab w:val="left" w:pos="7938"/>
              </w:tabs>
              <w:rPr>
                <w:iCs/>
                <w:sz w:val="22"/>
                <w:szCs w:val="22"/>
              </w:rPr>
            </w:pPr>
            <w:r w:rsidRPr="006F1881">
              <w:rPr>
                <w:iCs/>
                <w:sz w:val="22"/>
                <w:szCs w:val="22"/>
                <w:lang w:val="sr-Cyrl-CS"/>
              </w:rPr>
              <w:tab/>
            </w:r>
            <w:r w:rsidRPr="006F1881">
              <w:rPr>
                <w:sz w:val="22"/>
                <w:szCs w:val="22"/>
                <w:lang w:val="sr-Cyrl-CS"/>
              </w:rPr>
              <w:t>1 ком</w:t>
            </w:r>
          </w:p>
          <w:p w:rsidR="00294F8D" w:rsidRDefault="00294F8D" w:rsidP="00294F8D">
            <w:pPr>
              <w:tabs>
                <w:tab w:val="left" w:pos="7938"/>
              </w:tabs>
              <w:ind w:hanging="115"/>
              <w:rPr>
                <w:iCs/>
                <w:sz w:val="22"/>
                <w:szCs w:val="22"/>
                <w:lang w:val="sr-Cyrl-CS"/>
              </w:rPr>
            </w:pPr>
            <w:r w:rsidRPr="006F1881">
              <w:rPr>
                <w:iCs/>
                <w:sz w:val="22"/>
                <w:szCs w:val="22"/>
              </w:rPr>
              <w:t xml:space="preserve"> </w:t>
            </w:r>
          </w:p>
          <w:p w:rsidR="00294F8D" w:rsidRDefault="00294F8D" w:rsidP="00294F8D">
            <w:pPr>
              <w:tabs>
                <w:tab w:val="left" w:pos="7938"/>
              </w:tabs>
              <w:ind w:hanging="115"/>
              <w:rPr>
                <w:iCs/>
                <w:sz w:val="22"/>
                <w:szCs w:val="22"/>
                <w:lang w:val="sr-Cyrl-CS"/>
              </w:rPr>
            </w:pPr>
          </w:p>
          <w:p w:rsidR="0017108D" w:rsidRDefault="0017108D" w:rsidP="00294F8D">
            <w:pPr>
              <w:tabs>
                <w:tab w:val="left" w:pos="7938"/>
              </w:tabs>
              <w:ind w:hanging="115"/>
              <w:rPr>
                <w:iCs/>
                <w:sz w:val="22"/>
                <w:szCs w:val="22"/>
                <w:lang w:val="sr-Cyrl-CS"/>
              </w:rPr>
            </w:pPr>
          </w:p>
          <w:p w:rsidR="0017108D" w:rsidRDefault="0017108D" w:rsidP="00294F8D">
            <w:pPr>
              <w:tabs>
                <w:tab w:val="left" w:pos="7938"/>
              </w:tabs>
              <w:ind w:hanging="115"/>
              <w:rPr>
                <w:iCs/>
                <w:sz w:val="22"/>
                <w:szCs w:val="22"/>
                <w:lang w:val="sr-Cyrl-CS"/>
              </w:rPr>
            </w:pPr>
          </w:p>
          <w:p w:rsidR="00294F8D" w:rsidRDefault="00294F8D" w:rsidP="00294F8D">
            <w:pPr>
              <w:tabs>
                <w:tab w:val="left" w:pos="7938"/>
              </w:tabs>
              <w:ind w:hanging="115"/>
              <w:rPr>
                <w:iCs/>
                <w:color w:val="FF0000"/>
                <w:sz w:val="22"/>
                <w:szCs w:val="22"/>
              </w:rPr>
            </w:pPr>
          </w:p>
          <w:p w:rsidR="00524DFA" w:rsidRDefault="00524DFA" w:rsidP="00294F8D">
            <w:pPr>
              <w:tabs>
                <w:tab w:val="left" w:pos="7938"/>
              </w:tabs>
              <w:ind w:hanging="115"/>
              <w:rPr>
                <w:iCs/>
                <w:color w:val="FF0000"/>
                <w:sz w:val="22"/>
                <w:szCs w:val="22"/>
              </w:rPr>
            </w:pPr>
          </w:p>
          <w:p w:rsidR="00524DFA" w:rsidRDefault="00524DFA" w:rsidP="00294F8D">
            <w:pPr>
              <w:tabs>
                <w:tab w:val="left" w:pos="7938"/>
              </w:tabs>
              <w:ind w:hanging="115"/>
              <w:rPr>
                <w:iCs/>
                <w:color w:val="FF0000"/>
                <w:sz w:val="22"/>
                <w:szCs w:val="22"/>
              </w:rPr>
            </w:pPr>
          </w:p>
          <w:p w:rsidR="00524DFA" w:rsidRDefault="00524DFA" w:rsidP="00294F8D">
            <w:pPr>
              <w:tabs>
                <w:tab w:val="left" w:pos="7938"/>
              </w:tabs>
              <w:ind w:hanging="115"/>
              <w:rPr>
                <w:iCs/>
                <w:color w:val="FF0000"/>
                <w:sz w:val="22"/>
                <w:szCs w:val="22"/>
              </w:rPr>
            </w:pPr>
          </w:p>
          <w:p w:rsidR="00524DFA" w:rsidRPr="008C4949" w:rsidRDefault="00524DFA" w:rsidP="00294F8D">
            <w:pPr>
              <w:tabs>
                <w:tab w:val="left" w:pos="7938"/>
              </w:tabs>
              <w:ind w:hanging="115"/>
              <w:rPr>
                <w:iCs/>
                <w:color w:val="FF0000"/>
                <w:sz w:val="22"/>
                <w:szCs w:val="22"/>
              </w:rPr>
            </w:pPr>
          </w:p>
        </w:tc>
        <w:tc>
          <w:tcPr>
            <w:tcW w:w="3240" w:type="dxa"/>
            <w:vMerge/>
          </w:tcPr>
          <w:p w:rsidR="00294F8D" w:rsidRPr="00A02872" w:rsidRDefault="00294F8D" w:rsidP="00294F8D">
            <w:pPr>
              <w:pStyle w:val="ListParagraph2"/>
              <w:ind w:left="0"/>
              <w:jc w:val="center"/>
              <w:rPr>
                <w:rFonts w:ascii="Times New Roman" w:hAnsi="Times New Roman" w:cs="Times New Roman"/>
                <w:sz w:val="28"/>
                <w:szCs w:val="28"/>
              </w:rPr>
            </w:pPr>
          </w:p>
        </w:tc>
      </w:tr>
      <w:tr w:rsidR="00880537" w:rsidRPr="00A02872" w:rsidTr="0017108D">
        <w:trPr>
          <w:trHeight w:val="416"/>
        </w:trPr>
        <w:tc>
          <w:tcPr>
            <w:tcW w:w="745" w:type="dxa"/>
          </w:tcPr>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880537" w:rsidRPr="0017108D" w:rsidRDefault="00880537" w:rsidP="00294F8D">
            <w:pPr>
              <w:jc w:val="center"/>
              <w:rPr>
                <w:b/>
                <w:color w:val="FF0000"/>
              </w:rPr>
            </w:pPr>
            <w:r w:rsidRPr="0017108D">
              <w:rPr>
                <w:b/>
                <w:color w:val="FF0000"/>
              </w:rPr>
              <w:lastRenderedPageBreak/>
              <w:t>4.</w:t>
            </w:r>
          </w:p>
        </w:tc>
        <w:tc>
          <w:tcPr>
            <w:tcW w:w="6113" w:type="dxa"/>
          </w:tcPr>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524DFA" w:rsidRDefault="00524DFA" w:rsidP="00294F8D">
            <w:pPr>
              <w:jc w:val="center"/>
              <w:rPr>
                <w:b/>
                <w:color w:val="FF0000"/>
              </w:rPr>
            </w:pPr>
          </w:p>
          <w:p w:rsidR="00880537" w:rsidRPr="0017108D" w:rsidRDefault="00880537" w:rsidP="00294F8D">
            <w:pPr>
              <w:jc w:val="center"/>
              <w:rPr>
                <w:b/>
                <w:color w:val="FF0000"/>
              </w:rPr>
            </w:pPr>
            <w:r w:rsidRPr="0017108D">
              <w:rPr>
                <w:b/>
                <w:color w:val="FF0000"/>
              </w:rPr>
              <w:lastRenderedPageBreak/>
              <w:t>КАДРОВСКИ КАПАЦИТЕТ</w:t>
            </w:r>
          </w:p>
          <w:p w:rsidR="00880537" w:rsidRPr="00A02872" w:rsidRDefault="00880537" w:rsidP="00294F8D">
            <w:pPr>
              <w:jc w:val="center"/>
              <w:rPr>
                <w:b/>
              </w:rPr>
            </w:pPr>
          </w:p>
        </w:tc>
        <w:tc>
          <w:tcPr>
            <w:tcW w:w="3240" w:type="dxa"/>
            <w:vMerge w:val="restart"/>
          </w:tcPr>
          <w:p w:rsidR="00524DFA" w:rsidRDefault="00524DFA" w:rsidP="00AC13E8">
            <w:pPr>
              <w:pStyle w:val="NoSpacing"/>
              <w:rPr>
                <w:lang w:val="sr-Cyrl-RS"/>
              </w:rPr>
            </w:pPr>
          </w:p>
          <w:p w:rsidR="00524DFA" w:rsidRDefault="00524DFA" w:rsidP="00AC13E8">
            <w:pPr>
              <w:pStyle w:val="NoSpacing"/>
              <w:rPr>
                <w:lang w:val="sr-Cyrl-RS"/>
              </w:rPr>
            </w:pPr>
          </w:p>
          <w:p w:rsidR="00524DFA" w:rsidRDefault="00524DFA" w:rsidP="00AC13E8">
            <w:pPr>
              <w:pStyle w:val="NoSpacing"/>
              <w:rPr>
                <w:lang w:val="sr-Cyrl-RS"/>
              </w:rPr>
            </w:pPr>
          </w:p>
          <w:p w:rsidR="00524DFA" w:rsidRDefault="00524DFA" w:rsidP="00AC13E8">
            <w:pPr>
              <w:pStyle w:val="NoSpacing"/>
              <w:rPr>
                <w:lang w:val="sr-Cyrl-RS"/>
              </w:rPr>
            </w:pPr>
          </w:p>
          <w:p w:rsidR="00880537" w:rsidRDefault="00AC13E8" w:rsidP="00AC13E8">
            <w:pPr>
              <w:pStyle w:val="NoSpacing"/>
            </w:pPr>
            <w:r>
              <w:rPr>
                <w:lang w:val="sr-Cyrl-RS"/>
              </w:rPr>
              <w:lastRenderedPageBreak/>
              <w:t>-</w:t>
            </w:r>
            <w:r w:rsidR="00880537" w:rsidRPr="00BA0CBB">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880537" w:rsidRPr="00A02872" w:rsidRDefault="00AC13E8" w:rsidP="00AC13E8">
            <w:pPr>
              <w:pStyle w:val="NoSpacing"/>
            </w:pPr>
            <w:r>
              <w:rPr>
                <w:lang w:val="sr-Cyrl-RS"/>
              </w:rPr>
              <w:t>-</w:t>
            </w:r>
            <w:r w:rsidR="00880537" w:rsidRPr="00BF6C75">
              <w:t>Доказ о радном статусу (за носиоца лиценце који је запослен код понуђача: фотокопија</w:t>
            </w:r>
            <w:r w:rsidR="00880537" w:rsidRPr="00BF6C75">
              <w:rPr>
                <w:color w:val="000000"/>
              </w:rPr>
              <w:t xml:space="preserve"> М</w:t>
            </w:r>
            <w:r w:rsidR="00880537" w:rsidRPr="00BF6C75">
              <w:t xml:space="preserve"> обрасца, односно за носиоца лиценце који није запослен код понуђача: фотокопија уговора ван радног односа).</w:t>
            </w:r>
          </w:p>
          <w:p w:rsidR="00880537" w:rsidRDefault="00AC13E8" w:rsidP="00AC13E8">
            <w:pPr>
              <w:pStyle w:val="NoSpacing"/>
            </w:pPr>
            <w:r>
              <w:rPr>
                <w:lang w:val="sr-Cyrl-RS"/>
              </w:rPr>
              <w:t>-</w:t>
            </w:r>
            <w:r w:rsidR="00880537" w:rsidRPr="00A02872">
              <w:t>Ако у уговору ван радног односа није наведено да ће нос</w:t>
            </w:r>
            <w:r>
              <w:t xml:space="preserve">илац лиценце бити ангажован за </w:t>
            </w:r>
            <w:r w:rsidR="00880537" w:rsidRPr="00A02872">
              <w:t xml:space="preserve">реализацију радова који су предмет ове јавне набавке потребно је </w:t>
            </w:r>
            <w:r w:rsidR="00880537" w:rsidRPr="008A1FF5">
              <w:t>приложити фотокопију Анекса</w:t>
            </w:r>
            <w:r w:rsidR="00880537" w:rsidRPr="00A02872">
              <w:t xml:space="preserve"> уговора којим </w:t>
            </w:r>
            <w:r w:rsidR="00880537" w:rsidRPr="00A02872">
              <w:tab/>
              <w:t xml:space="preserve">се то дефинише. Наручилац ће прихватити </w:t>
            </w:r>
            <w:r w:rsidR="00880537" w:rsidRPr="00A02872">
              <w:tab/>
              <w:t>следеће фотокопије уговора ван радног односа:</w:t>
            </w:r>
          </w:p>
          <w:p w:rsidR="00880537" w:rsidRPr="00A02872" w:rsidRDefault="00880537" w:rsidP="00AC13E8">
            <w:pPr>
              <w:pStyle w:val="NoSpacing"/>
            </w:pPr>
            <w:r w:rsidRPr="00A02872">
              <w:t>1.</w:t>
            </w:r>
            <w:r>
              <w:t xml:space="preserve"> </w:t>
            </w:r>
            <w:r w:rsidRPr="00A02872">
              <w:t>Уговор о привременим и повременим пословима;</w:t>
            </w:r>
          </w:p>
          <w:p w:rsidR="00880537" w:rsidRPr="00A02872" w:rsidRDefault="00880537" w:rsidP="00AC13E8">
            <w:pPr>
              <w:pStyle w:val="NoSpacing"/>
            </w:pPr>
            <w:r w:rsidRPr="00A02872">
              <w:t>2.</w:t>
            </w:r>
            <w:r>
              <w:t xml:space="preserve"> </w:t>
            </w:r>
            <w:r w:rsidRPr="00A02872">
              <w:t>Уговор о делу (ради обављања послова који су ван делатности послодавца);</w:t>
            </w:r>
          </w:p>
          <w:p w:rsidR="00880537" w:rsidRPr="00A02872" w:rsidRDefault="00880537" w:rsidP="00E979DD">
            <w:pPr>
              <w:pStyle w:val="NoSpacing"/>
              <w:rPr>
                <w:sz w:val="22"/>
                <w:szCs w:val="22"/>
                <w:lang w:val="ru-RU"/>
              </w:rPr>
            </w:pPr>
            <w:r w:rsidRPr="00A02872">
              <w:t>3.</w:t>
            </w:r>
            <w:r>
              <w:t xml:space="preserve"> </w:t>
            </w:r>
            <w:r w:rsidRPr="00A02872">
              <w:t>Уговор о допунском раду.</w:t>
            </w:r>
          </w:p>
        </w:tc>
      </w:tr>
      <w:tr w:rsidR="00880537" w:rsidRPr="00A02872" w:rsidTr="00E979DD">
        <w:trPr>
          <w:trHeight w:val="6803"/>
        </w:trPr>
        <w:tc>
          <w:tcPr>
            <w:tcW w:w="745" w:type="dxa"/>
          </w:tcPr>
          <w:p w:rsidR="00880537" w:rsidRPr="00A02872" w:rsidRDefault="00880537" w:rsidP="00294F8D">
            <w:pPr>
              <w:jc w:val="center"/>
            </w:pPr>
          </w:p>
        </w:tc>
        <w:tc>
          <w:tcPr>
            <w:tcW w:w="6113" w:type="dxa"/>
          </w:tcPr>
          <w:p w:rsidR="00880537" w:rsidRDefault="00880537" w:rsidP="00880537">
            <w:pPr>
              <w:jc w:val="center"/>
              <w:rPr>
                <w:b/>
              </w:rPr>
            </w:pPr>
          </w:p>
          <w:p w:rsidR="00880537" w:rsidRDefault="00880537" w:rsidP="00880537">
            <w:pPr>
              <w:jc w:val="center"/>
              <w:rPr>
                <w:b/>
              </w:rPr>
            </w:pPr>
          </w:p>
          <w:p w:rsidR="00880537" w:rsidRDefault="00880537" w:rsidP="00880537">
            <w:pPr>
              <w:pStyle w:val="ListParagraph"/>
              <w:ind w:left="90" w:right="90"/>
              <w:jc w:val="both"/>
              <w:rPr>
                <w:iCs/>
                <w:color w:val="000000"/>
                <w:sz w:val="22"/>
                <w:szCs w:val="22"/>
                <w:lang w:val="ru-RU"/>
              </w:rPr>
            </w:pPr>
            <w:r w:rsidRPr="0004344A">
              <w:rPr>
                <w:iCs/>
                <w:color w:val="000000"/>
                <w:sz w:val="22"/>
                <w:szCs w:val="22"/>
                <w:lang w:val="ru-RU"/>
              </w:rPr>
              <w:t xml:space="preserve">Да располаже са најмање </w:t>
            </w:r>
            <w:r>
              <w:rPr>
                <w:iCs/>
                <w:color w:val="000000"/>
                <w:sz w:val="22"/>
                <w:szCs w:val="22"/>
              </w:rPr>
              <w:t>1</w:t>
            </w:r>
            <w:r w:rsidRPr="0004344A">
              <w:rPr>
                <w:iCs/>
                <w:color w:val="000000"/>
                <w:sz w:val="22"/>
                <w:szCs w:val="22"/>
                <w:lang w:val="ru-RU"/>
              </w:rPr>
              <w:t xml:space="preserve"> (</w:t>
            </w:r>
            <w:r>
              <w:rPr>
                <w:iCs/>
                <w:color w:val="000000"/>
                <w:sz w:val="22"/>
                <w:szCs w:val="22"/>
              </w:rPr>
              <w:t>једним</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17108D" w:rsidRDefault="0017108D" w:rsidP="00880537">
            <w:pPr>
              <w:pStyle w:val="ListParagraph"/>
              <w:ind w:left="90" w:right="90"/>
              <w:jc w:val="both"/>
              <w:rPr>
                <w:iCs/>
                <w:color w:val="000000"/>
                <w:sz w:val="22"/>
                <w:szCs w:val="22"/>
                <w:lang w:val="ru-RU"/>
              </w:rPr>
            </w:pPr>
          </w:p>
          <w:p w:rsidR="0017108D" w:rsidRDefault="0017108D" w:rsidP="00880537">
            <w:pPr>
              <w:pStyle w:val="ListParagraph"/>
              <w:ind w:left="90" w:right="90"/>
              <w:jc w:val="both"/>
              <w:rPr>
                <w:iCs/>
                <w:color w:val="000000"/>
                <w:sz w:val="22"/>
                <w:szCs w:val="22"/>
                <w:lang w:val="ru-RU"/>
              </w:rPr>
            </w:pPr>
          </w:p>
          <w:p w:rsidR="00880537" w:rsidRPr="0004344A" w:rsidRDefault="00880537" w:rsidP="00880537">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880537" w:rsidRDefault="00880537" w:rsidP="00880537">
            <w:pPr>
              <w:pStyle w:val="ListParagraph"/>
              <w:ind w:left="0"/>
              <w:rPr>
                <w:iCs/>
                <w:color w:val="000000"/>
                <w:sz w:val="22"/>
                <w:szCs w:val="22"/>
                <w:lang w:val="ru-RU"/>
              </w:rPr>
            </w:pPr>
          </w:p>
          <w:p w:rsidR="0017108D" w:rsidRDefault="0017108D" w:rsidP="00880537">
            <w:pPr>
              <w:pStyle w:val="ListParagraph"/>
              <w:ind w:left="0"/>
              <w:rPr>
                <w:iCs/>
                <w:color w:val="000000"/>
                <w:sz w:val="22"/>
                <w:szCs w:val="22"/>
                <w:lang w:val="ru-RU"/>
              </w:rPr>
            </w:pPr>
          </w:p>
          <w:p w:rsidR="0017108D" w:rsidRPr="0004344A" w:rsidRDefault="0017108D" w:rsidP="00880537">
            <w:pPr>
              <w:pStyle w:val="ListParagraph"/>
              <w:ind w:left="0"/>
              <w:rPr>
                <w:iCs/>
                <w:color w:val="000000"/>
                <w:sz w:val="22"/>
                <w:szCs w:val="22"/>
                <w:lang w:val="ru-RU"/>
              </w:rPr>
            </w:pPr>
          </w:p>
          <w:p w:rsidR="00880537" w:rsidRDefault="00880537" w:rsidP="00880537">
            <w:pPr>
              <w:jc w:val="center"/>
              <w:rPr>
                <w:b/>
              </w:rPr>
            </w:pPr>
          </w:p>
          <w:p w:rsidR="00880537" w:rsidRPr="00BA0CBB" w:rsidRDefault="00880537" w:rsidP="00880537">
            <w:pPr>
              <w:snapToGrid w:val="0"/>
              <w:ind w:left="360" w:right="90"/>
              <w:rPr>
                <w:color w:val="000000"/>
                <w:sz w:val="22"/>
                <w:szCs w:val="22"/>
              </w:rPr>
            </w:pPr>
          </w:p>
          <w:p w:rsidR="00880537" w:rsidRPr="006C7112" w:rsidRDefault="00880537" w:rsidP="00880537">
            <w:pPr>
              <w:snapToGrid w:val="0"/>
              <w:ind w:left="360" w:right="90"/>
              <w:rPr>
                <w:sz w:val="22"/>
                <w:szCs w:val="22"/>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F78DD" w:rsidRDefault="00DF78DD" w:rsidP="00AC13E8">
            <w:pPr>
              <w:ind w:left="90"/>
              <w:jc w:val="both"/>
              <w:rPr>
                <w:sz w:val="22"/>
                <w:szCs w:val="22"/>
                <w:lang w:val="ru-RU"/>
              </w:rPr>
            </w:pPr>
          </w:p>
          <w:p w:rsidR="00D04B9F" w:rsidRDefault="00D04B9F" w:rsidP="00AC13E8">
            <w:pPr>
              <w:ind w:left="90"/>
              <w:jc w:val="both"/>
              <w:rPr>
                <w:sz w:val="22"/>
                <w:szCs w:val="22"/>
                <w:lang w:val="ru-RU"/>
              </w:rPr>
            </w:pPr>
          </w:p>
          <w:p w:rsidR="00880537" w:rsidRDefault="00880537" w:rsidP="00AC13E8">
            <w:pPr>
              <w:rPr>
                <w:b/>
              </w:rPr>
            </w:pPr>
          </w:p>
          <w:p w:rsidR="00AC13E8" w:rsidRPr="00A02872" w:rsidRDefault="00AC13E8" w:rsidP="00E979DD">
            <w:pPr>
              <w:snapToGrid w:val="0"/>
              <w:ind w:left="720" w:right="90"/>
              <w:rPr>
                <w:b/>
              </w:rPr>
            </w:pPr>
          </w:p>
        </w:tc>
        <w:tc>
          <w:tcPr>
            <w:tcW w:w="3240" w:type="dxa"/>
            <w:vMerge/>
          </w:tcPr>
          <w:p w:rsidR="00880537" w:rsidRPr="00BA0CBB" w:rsidRDefault="00880537" w:rsidP="00294F8D">
            <w:pPr>
              <w:pStyle w:val="Default"/>
              <w:numPr>
                <w:ilvl w:val="0"/>
                <w:numId w:val="7"/>
              </w:numPr>
              <w:spacing w:before="100" w:beforeAutospacing="1" w:after="100" w:afterAutospacing="1"/>
              <w:ind w:left="299" w:right="55"/>
              <w:jc w:val="both"/>
              <w:rPr>
                <w:rFonts w:ascii="Times New Roman" w:hAnsi="Times New Roman"/>
                <w:color w:val="auto"/>
                <w:sz w:val="22"/>
                <w:szCs w:val="22"/>
                <w:lang w:val="ru-RU"/>
              </w:rPr>
            </w:pPr>
          </w:p>
        </w:tc>
      </w:tr>
    </w:tbl>
    <w:p w:rsidR="003D5A44" w:rsidRDefault="00294F8D" w:rsidP="00294F8D">
      <w:pPr>
        <w:jc w:val="both"/>
        <w:rPr>
          <w:b/>
          <w:lang w:val="ru-RU"/>
        </w:rPr>
      </w:pPr>
      <w:r w:rsidRPr="008A1FF5">
        <w:rPr>
          <w:b/>
          <w:lang w:val="ru-RU"/>
        </w:rPr>
        <w:tab/>
      </w:r>
    </w:p>
    <w:p w:rsidR="00294F8D" w:rsidRPr="008A1FF5" w:rsidRDefault="00294F8D" w:rsidP="00294F8D">
      <w:pPr>
        <w:jc w:val="both"/>
        <w:rPr>
          <w:b/>
          <w:iCs/>
          <w:lang w:val="ru-RU"/>
        </w:rPr>
      </w:pP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294F8D" w:rsidRDefault="00294F8D" w:rsidP="00294F8D">
      <w:pPr>
        <w:pStyle w:val="ListParagraph"/>
        <w:ind w:left="0" w:firstLine="709"/>
        <w:jc w:val="both"/>
        <w:rPr>
          <w:iCs/>
        </w:rPr>
      </w:pPr>
      <w:r>
        <w:rPr>
          <w:iCs/>
        </w:rPr>
        <w:t>Понуђачи могу</w:t>
      </w:r>
      <w:r w:rsidRPr="00A00D86">
        <w:rPr>
          <w:iCs/>
        </w:rPr>
        <w:t xml:space="preserve"> да обиђу локацију где ће се изводити радови сваког радног дана у периоду од 7</w:t>
      </w:r>
      <w:r>
        <w:rPr>
          <w:iCs/>
        </w:rPr>
        <w:t>,30</w:t>
      </w:r>
      <w:r w:rsidRPr="00A00D86">
        <w:rPr>
          <w:iCs/>
        </w:rPr>
        <w:t>-15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E979DD" w:rsidRDefault="00E979DD" w:rsidP="00294F8D">
      <w:pPr>
        <w:pStyle w:val="ListParagraph"/>
        <w:ind w:left="0" w:firstLine="709"/>
        <w:jc w:val="both"/>
        <w:rPr>
          <w:iCs/>
        </w:rPr>
      </w:pPr>
    </w:p>
    <w:p w:rsidR="001E6192" w:rsidRPr="00A11F90" w:rsidRDefault="00A11F90" w:rsidP="001E6192">
      <w:pPr>
        <w:shd w:val="clear" w:color="auto" w:fill="CCC0D9"/>
        <w:jc w:val="center"/>
        <w:rPr>
          <w:b/>
          <w:bCs/>
          <w:i/>
          <w:iCs/>
          <w:u w:val="single"/>
        </w:rPr>
      </w:pPr>
      <w:r>
        <w:rPr>
          <w:b/>
          <w:bCs/>
          <w:i/>
          <w:iCs/>
          <w:sz w:val="28"/>
          <w:szCs w:val="28"/>
          <w:u w:val="single"/>
        </w:rPr>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062FA3">
        <w:rPr>
          <w:b/>
          <w:bCs/>
          <w:iCs/>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48164E" w:rsidRDefault="00A11F90" w:rsidP="008E2E46">
      <w:pPr>
        <w:pStyle w:val="ListParagraph"/>
        <w:ind w:left="0" w:firstLine="709"/>
        <w:jc w:val="both"/>
        <w:rPr>
          <w:bCs/>
          <w:iCs/>
          <w:lang w:val="ru-RU"/>
        </w:rPr>
      </w:pPr>
      <w:r w:rsidRPr="00062FA3">
        <w:rPr>
          <w:b/>
          <w:bCs/>
          <w:iCs/>
          <w:lang w:val="ru-RU"/>
        </w:rPr>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0048164E">
        <w:rPr>
          <w:bCs/>
          <w:iCs/>
          <w:lang w:val="ru-RU"/>
        </w:rPr>
        <w:t xml:space="preserve"> Обавезне услове група понуђача доказује</w:t>
      </w:r>
      <w:r w:rsidR="0048164E" w:rsidRPr="0048164E">
        <w:rPr>
          <w:b/>
          <w:bCs/>
          <w:iCs/>
          <w:lang w:val="ru-RU"/>
        </w:rPr>
        <w:t xml:space="preserve"> </w:t>
      </w:r>
      <w:r w:rsidR="0048164E">
        <w:rPr>
          <w:b/>
          <w:bCs/>
          <w:iCs/>
          <w:lang w:val="ru-RU"/>
        </w:rPr>
        <w:t xml:space="preserve">ИЗЈАВОМ </w:t>
      </w:r>
      <w:r w:rsidR="0048164E" w:rsidRPr="00062FA3">
        <w:rPr>
          <w:lang w:val="ru-RU"/>
        </w:rPr>
        <w:t>(</w:t>
      </w:r>
      <w:r w:rsidR="0048164E">
        <w:rPr>
          <w:i/>
          <w:lang w:val="ru-RU"/>
        </w:rPr>
        <w:t>Образац 4</w:t>
      </w:r>
      <w:r w:rsidR="0048164E" w:rsidRPr="00062FA3">
        <w:rPr>
          <w:i/>
          <w:lang w:val="ru-RU"/>
        </w:rPr>
        <w:t xml:space="preserve">. у поглављу </w:t>
      </w:r>
      <w:r w:rsidR="0048164E" w:rsidRPr="002E0C70">
        <w:rPr>
          <w:i/>
        </w:rPr>
        <w:t>VI</w:t>
      </w:r>
      <w:r w:rsidR="0048164E" w:rsidRPr="00062FA3">
        <w:rPr>
          <w:i/>
          <w:lang w:val="ru-RU"/>
        </w:rPr>
        <w:t xml:space="preserve"> ове конкурсне документације</w:t>
      </w:r>
      <w:r w:rsidR="0048164E">
        <w:rPr>
          <w:lang w:val="ru-RU"/>
        </w:rPr>
        <w:t xml:space="preserve">) која </w:t>
      </w:r>
      <w:r w:rsidR="0048164E" w:rsidRPr="00062FA3">
        <w:rPr>
          <w:bCs/>
          <w:iCs/>
          <w:lang w:val="ru-RU"/>
        </w:rPr>
        <w:t xml:space="preserve">мора бити потписана од стране овлашћеног лица сваког понуђача из групе понуђача и оверена печатом. </w:t>
      </w:r>
      <w:r w:rsidR="0048164E">
        <w:rPr>
          <w:bCs/>
          <w:iCs/>
          <w:lang w:val="ru-RU"/>
        </w:rPr>
        <w:t xml:space="preserve"> </w:t>
      </w:r>
    </w:p>
    <w:p w:rsidR="00A11F90" w:rsidRPr="00062FA3" w:rsidRDefault="00DB5C45" w:rsidP="008E2E46">
      <w:pPr>
        <w:pStyle w:val="ListParagraph"/>
        <w:ind w:left="0" w:firstLine="709"/>
        <w:jc w:val="both"/>
        <w:rPr>
          <w:bCs/>
          <w:iCs/>
          <w:lang w:val="ru-RU"/>
        </w:rPr>
      </w:pPr>
      <w:r>
        <w:rPr>
          <w:bCs/>
          <w:iCs/>
          <w:lang w:val="ru-RU"/>
        </w:rPr>
        <w:t xml:space="preserve">Додатни услов </w:t>
      </w:r>
      <w:r w:rsidR="0048164E">
        <w:rPr>
          <w:bCs/>
          <w:iCs/>
          <w:lang w:val="ru-RU"/>
        </w:rPr>
        <w:t>из тачке 1</w:t>
      </w:r>
      <w:r>
        <w:rPr>
          <w:bCs/>
          <w:iCs/>
          <w:lang w:val="ru-RU"/>
        </w:rPr>
        <w:t>.</w:t>
      </w:r>
      <w:r w:rsidR="0048164E">
        <w:rPr>
          <w:bCs/>
          <w:iCs/>
          <w:lang w:val="ru-RU"/>
        </w:rPr>
        <w:t xml:space="preserve"> алинеја 2.</w:t>
      </w:r>
      <w:r>
        <w:rPr>
          <w:bCs/>
          <w:iCs/>
          <w:lang w:val="ru-RU"/>
        </w:rPr>
        <w:t>, мора испунити сваки понуђач из групе понуђача (</w:t>
      </w:r>
      <w:r w:rsidRPr="0048164E">
        <w:rPr>
          <w:bCs/>
          <w:i/>
          <w:iCs/>
          <w:lang w:val="ru-RU"/>
        </w:rPr>
        <w:t xml:space="preserve">да није </w:t>
      </w:r>
      <w:r w:rsidR="0048164E" w:rsidRPr="0048164E">
        <w:rPr>
          <w:bCs/>
          <w:i/>
          <w:iCs/>
          <w:lang w:val="ru-RU"/>
        </w:rPr>
        <w:t>у блокади</w:t>
      </w:r>
      <w:r w:rsidR="0048164E" w:rsidRPr="0048164E">
        <w:rPr>
          <w:iCs/>
        </w:rPr>
        <w:t xml:space="preserve"> </w:t>
      </w:r>
      <w:r w:rsidR="0048164E" w:rsidRPr="0048164E">
        <w:rPr>
          <w:i/>
          <w:iCs/>
        </w:rPr>
        <w:t>у последње 2 године од дана објављивања позива</w:t>
      </w:r>
      <w:r w:rsidR="0048164E" w:rsidRPr="0048164E">
        <w:rPr>
          <w:i/>
          <w:iCs/>
          <w:lang w:val="ru-RU"/>
        </w:rPr>
        <w:t xml:space="preserve"> за подношење понуда</w:t>
      </w:r>
      <w:r w:rsidR="0048164E" w:rsidRPr="0048164E">
        <w:rPr>
          <w:i/>
          <w:iCs/>
        </w:rPr>
        <w:t xml:space="preserve"> дуже од 5 дана</w:t>
      </w:r>
      <w:r w:rsidRPr="0048164E">
        <w:rPr>
          <w:bCs/>
          <w:iCs/>
          <w:lang w:val="ru-RU"/>
        </w:rPr>
        <w:t>).</w:t>
      </w:r>
      <w:r w:rsidR="00A11F90" w:rsidRPr="00062FA3">
        <w:rPr>
          <w:bCs/>
          <w:iCs/>
          <w:lang w:val="ru-RU"/>
        </w:rPr>
        <w:t xml:space="preserve"> </w:t>
      </w:r>
      <w:r w:rsidR="0048164E">
        <w:rPr>
          <w:bCs/>
          <w:iCs/>
          <w:lang w:val="ru-RU"/>
        </w:rPr>
        <w:t>Овај услов понуђачи доказују достављањем доказа приказаних у табели додатни услови под тачком 1. алинеја 2.</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79188B" w:rsidRDefault="00A11F90" w:rsidP="00B62341">
      <w:pPr>
        <w:pStyle w:val="ListParagraph"/>
        <w:numPr>
          <w:ilvl w:val="0"/>
          <w:numId w:val="13"/>
        </w:numPr>
        <w:contextualSpacing w:val="0"/>
        <w:jc w:val="both"/>
        <w:rPr>
          <w:b/>
          <w:bCs/>
          <w:iCs/>
          <w:color w:val="FF0000"/>
          <w:u w:val="single"/>
        </w:rPr>
      </w:pPr>
      <w:r w:rsidRPr="0079188B">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w:t>
      </w:r>
      <w:r w:rsidRPr="00062FA3">
        <w:rPr>
          <w:lang w:val="ru-RU"/>
        </w:rPr>
        <w:lastRenderedPageBreak/>
        <w:t xml:space="preserve">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8E2E46">
      <w:pPr>
        <w:pStyle w:val="ListParagraph"/>
        <w:tabs>
          <w:tab w:val="left" w:pos="-1985"/>
        </w:tabs>
        <w:autoSpaceDE w:val="0"/>
        <w:autoSpaceDN w:val="0"/>
        <w:adjustRightInd w:val="0"/>
        <w:ind w:left="630"/>
        <w:jc w:val="both"/>
        <w:rPr>
          <w:bCs/>
          <w:lang w:val="ru-RU"/>
        </w:rPr>
      </w:pPr>
      <w:r w:rsidRPr="00062FA3">
        <w:rPr>
          <w:bCs/>
          <w:lang w:val="ru-RU"/>
        </w:rPr>
        <w:tab/>
        <w:t xml:space="preserve">Понуђач није дужан да доставља доказе који су јавно доступни на интернет страницама </w:t>
      </w:r>
      <w:r>
        <w:rPr>
          <w:bCs/>
          <w:lang w:val="ru-RU"/>
        </w:rPr>
        <w:t xml:space="preserve">  </w:t>
      </w:r>
      <w:r w:rsidRPr="00062FA3">
        <w:rPr>
          <w:bCs/>
          <w:lang w:val="ru-RU"/>
        </w:rPr>
        <w:t>надлежних органа и то:</w:t>
      </w:r>
    </w:p>
    <w:p w:rsidR="00A11F90" w:rsidRPr="00062FA3"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rPr>
          <w:lang w:val="ru-RU"/>
        </w:rPr>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E979DD" w:rsidRDefault="00E979DD" w:rsidP="008E2E46">
      <w:pPr>
        <w:ind w:firstLine="709"/>
        <w:jc w:val="both"/>
        <w:rPr>
          <w:lang w:val="ru-RU"/>
        </w:rPr>
      </w:pPr>
    </w:p>
    <w:p w:rsidR="00FA239E" w:rsidRPr="00062FA3" w:rsidRDefault="00FA239E" w:rsidP="008E2E46">
      <w:pPr>
        <w:ind w:firstLine="709"/>
        <w:jc w:val="both"/>
        <w:rPr>
          <w:lang w:val="ru-RU"/>
        </w:rPr>
      </w:pPr>
    </w:p>
    <w:p w:rsidR="00A11F90" w:rsidRDefault="00A11F90" w:rsidP="008E2E46">
      <w:pPr>
        <w:tabs>
          <w:tab w:val="left" w:pos="3165"/>
        </w:tabs>
        <w:jc w:val="both"/>
        <w:rPr>
          <w:b/>
          <w:u w:val="single"/>
        </w:rPr>
      </w:pPr>
      <w:r w:rsidRPr="009B2606">
        <w:rPr>
          <w:b/>
          <w:u w:val="single"/>
        </w:rPr>
        <w:t>СТРАНИ ПОНУЂАЧИ</w:t>
      </w:r>
    </w:p>
    <w:p w:rsidR="00E979DD" w:rsidRPr="009B2606" w:rsidRDefault="00E979DD" w:rsidP="008E2E46">
      <w:pPr>
        <w:tabs>
          <w:tab w:val="left" w:pos="3165"/>
        </w:tabs>
        <w:jc w:val="both"/>
        <w:rPr>
          <w:b/>
          <w:u w:val="single"/>
        </w:rPr>
      </w:pPr>
    </w:p>
    <w:p w:rsidR="00A11F90" w:rsidRPr="00062FA3"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1F90" w:rsidRPr="00E979DD"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979DD" w:rsidRDefault="00E979DD" w:rsidP="00E979DD">
      <w:pPr>
        <w:tabs>
          <w:tab w:val="left" w:pos="3165"/>
        </w:tabs>
        <w:suppressAutoHyphens w:val="0"/>
        <w:ind w:left="720"/>
        <w:jc w:val="both"/>
        <w:rPr>
          <w:lang w:val="ru-RU"/>
        </w:rPr>
      </w:pPr>
    </w:p>
    <w:p w:rsidR="00E979DD" w:rsidRDefault="00E979DD" w:rsidP="00E979DD">
      <w:pPr>
        <w:tabs>
          <w:tab w:val="left" w:pos="3165"/>
        </w:tabs>
        <w:suppressAutoHyphens w:val="0"/>
        <w:ind w:left="720"/>
        <w:jc w:val="both"/>
        <w:rPr>
          <w:lang w:val="ru-RU"/>
        </w:rPr>
      </w:pPr>
    </w:p>
    <w:p w:rsidR="00FA239E" w:rsidRDefault="00FA239E" w:rsidP="00E979DD">
      <w:pPr>
        <w:tabs>
          <w:tab w:val="left" w:pos="3165"/>
        </w:tabs>
        <w:suppressAutoHyphens w:val="0"/>
        <w:ind w:left="720"/>
        <w:jc w:val="both"/>
        <w:rPr>
          <w:lang w:val="ru-RU"/>
        </w:rPr>
      </w:pPr>
    </w:p>
    <w:p w:rsidR="00A11F90" w:rsidRDefault="00A11F90" w:rsidP="00A11F90">
      <w:pPr>
        <w:tabs>
          <w:tab w:val="left" w:pos="3165"/>
        </w:tabs>
        <w:jc w:val="both"/>
        <w:rPr>
          <w:b/>
          <w:u w:val="single"/>
          <w:lang w:val="ru-RU"/>
        </w:rPr>
      </w:pPr>
      <w:r w:rsidRPr="00062FA3">
        <w:rPr>
          <w:b/>
          <w:u w:val="single"/>
          <w:lang w:val="ru-RU"/>
        </w:rPr>
        <w:lastRenderedPageBreak/>
        <w:t>ПРОМЕНЕ</w:t>
      </w:r>
    </w:p>
    <w:p w:rsidR="00E979DD" w:rsidRPr="00062FA3" w:rsidRDefault="00E979DD" w:rsidP="00A11F90">
      <w:pPr>
        <w:tabs>
          <w:tab w:val="left" w:pos="3165"/>
        </w:tabs>
        <w:jc w:val="both"/>
        <w:rPr>
          <w:b/>
          <w:u w:val="single"/>
          <w:lang w:val="ru-RU"/>
        </w:rPr>
      </w:pP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8E2E46" w:rsidRDefault="008E2E46" w:rsidP="00A11F90">
      <w:pPr>
        <w:jc w:val="both"/>
        <w:rPr>
          <w:lang w:val="ru-RU"/>
        </w:rPr>
      </w:pPr>
    </w:p>
    <w:p w:rsidR="00567024" w:rsidRPr="00062FA3" w:rsidRDefault="00567024" w:rsidP="00A11F90">
      <w:pPr>
        <w:jc w:val="both"/>
        <w:rPr>
          <w:lang w:val="ru-RU"/>
        </w:rPr>
      </w:pPr>
    </w:p>
    <w:p w:rsidR="008E2E46" w:rsidRPr="008E2E46" w:rsidRDefault="008E2E46" w:rsidP="008E2E46">
      <w:pPr>
        <w:shd w:val="clear" w:color="auto" w:fill="CCC0D9"/>
        <w:jc w:val="center"/>
        <w:rPr>
          <w:b/>
          <w:bCs/>
          <w:i/>
          <w:iCs/>
          <w:u w:val="single"/>
        </w:rPr>
      </w:pPr>
      <w:r>
        <w:rPr>
          <w:b/>
          <w:bCs/>
          <w:i/>
          <w:iCs/>
          <w:sz w:val="28"/>
          <w:szCs w:val="28"/>
        </w:rPr>
        <w:t xml:space="preserve">V    </w:t>
      </w:r>
      <w:r>
        <w:rPr>
          <w:b/>
          <w:bCs/>
          <w:i/>
          <w:iCs/>
          <w:sz w:val="28"/>
          <w:szCs w:val="28"/>
          <w:u w:val="single"/>
        </w:rPr>
        <w:t>Криктеријум за доделу уговора</w:t>
      </w:r>
    </w:p>
    <w:p w:rsidR="00E979DD" w:rsidRDefault="00E979DD" w:rsidP="008E2E46">
      <w:pPr>
        <w:rPr>
          <w:b/>
          <w:bCs/>
          <w:lang w:val="ru-RU"/>
        </w:rPr>
      </w:pPr>
    </w:p>
    <w:p w:rsidR="00567024" w:rsidRDefault="00567024" w:rsidP="008E2E46">
      <w:pPr>
        <w:rPr>
          <w:b/>
          <w:bCs/>
          <w:lang w:val="ru-RU"/>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E979DD" w:rsidRDefault="00E979DD" w:rsidP="008E2E46">
      <w:pPr>
        <w:jc w:val="both"/>
        <w:rPr>
          <w:b/>
          <w:b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E979DD"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w:t>
      </w:r>
    </w:p>
    <w:p w:rsidR="008E2E46" w:rsidRPr="00062FA3" w:rsidRDefault="008E2E46" w:rsidP="008E2E46">
      <w:pPr>
        <w:ind w:firstLine="709"/>
        <w:jc w:val="both"/>
        <w:rPr>
          <w:iCs/>
          <w:lang w:val="ru-RU"/>
        </w:rPr>
      </w:pPr>
      <w:r w:rsidRPr="00062FA3">
        <w:rPr>
          <w:iCs/>
          <w:lang w:val="ru-RU"/>
        </w:rPr>
        <w:t xml:space="preserve"> У случају истог понуђеног рока, као најповољнија биће изабрана понуда оног понуђача који је понудио дужи гарантни рок за изведене радове.</w:t>
      </w:r>
    </w:p>
    <w:p w:rsidR="00E979DD" w:rsidRDefault="008E2E46" w:rsidP="008E2E46">
      <w:pPr>
        <w:ind w:firstLine="709"/>
        <w:jc w:val="both"/>
        <w:rPr>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w:t>
      </w:r>
    </w:p>
    <w:p w:rsidR="00E979DD" w:rsidRDefault="008E2E46" w:rsidP="008E2E46">
      <w:pPr>
        <w:ind w:firstLine="709"/>
        <w:jc w:val="both"/>
        <w:rPr>
          <w:lang w:val="ru-RU"/>
        </w:rPr>
      </w:pPr>
      <w:r w:rsidRPr="00062FA3">
        <w:rPr>
          <w:lang w:val="ru-RU"/>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за извођење радова. </w:t>
      </w:r>
    </w:p>
    <w:p w:rsidR="00E979DD" w:rsidRDefault="008E2E46" w:rsidP="008E2E46">
      <w:pPr>
        <w:ind w:firstLine="709"/>
        <w:jc w:val="both"/>
        <w:rPr>
          <w:lang w:val="ru-RU"/>
        </w:rPr>
      </w:pPr>
      <w:r w:rsidRPr="00062FA3">
        <w:rPr>
          <w:lang w:val="ru-RU"/>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8E2E46" w:rsidRDefault="008E2E46" w:rsidP="008E2E46">
      <w:pPr>
        <w:ind w:firstLine="709"/>
        <w:jc w:val="both"/>
        <w:rPr>
          <w:lang w:val="ru-RU"/>
        </w:rPr>
      </w:pPr>
      <w:r w:rsidRPr="00062FA3">
        <w:rPr>
          <w:lang w:val="ru-RU"/>
        </w:rPr>
        <w:t xml:space="preserve"> Понуђачима који не присуствују овом поступку, наручилац ће доставити записник извлачења путем жреба.</w:t>
      </w:r>
    </w:p>
    <w:p w:rsidR="00F50866" w:rsidRDefault="00F50866" w:rsidP="00C358C5">
      <w:pPr>
        <w:pStyle w:val="ListParagraph"/>
        <w:ind w:left="0" w:firstLine="709"/>
        <w:jc w:val="both"/>
        <w:rPr>
          <w:rFonts w:eastAsia="TimesNewRomanPSMT"/>
          <w:bCs/>
        </w:rPr>
      </w:pPr>
    </w:p>
    <w:p w:rsidR="00567024" w:rsidRDefault="00567024" w:rsidP="00C358C5">
      <w:pPr>
        <w:pStyle w:val="ListParagraph"/>
        <w:ind w:left="0" w:firstLine="709"/>
        <w:jc w:val="both"/>
        <w:rPr>
          <w:rFonts w:eastAsia="TimesNewRomanPSMT"/>
          <w:bCs/>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E979DD" w:rsidRDefault="00E979DD" w:rsidP="00BA680D">
      <w:pPr>
        <w:ind w:left="720"/>
        <w:jc w:val="right"/>
        <w:rPr>
          <w:b/>
          <w:bCs/>
          <w:iCs/>
          <w:lang w:val="ru-RU"/>
        </w:rPr>
      </w:pPr>
    </w:p>
    <w:p w:rsidR="00E979DD" w:rsidRDefault="00E979DD" w:rsidP="00BA680D">
      <w:pPr>
        <w:ind w:left="720"/>
        <w:jc w:val="right"/>
        <w:rPr>
          <w:b/>
          <w:bCs/>
          <w:iCs/>
          <w:lang w:val="ru-RU"/>
        </w:rPr>
      </w:pPr>
    </w:p>
    <w:p w:rsidR="00E979DD" w:rsidRDefault="00E979DD" w:rsidP="00BA680D">
      <w:pPr>
        <w:ind w:left="720"/>
        <w:jc w:val="right"/>
        <w:rPr>
          <w:b/>
          <w:bCs/>
          <w:iCs/>
          <w:lang w:val="ru-RU"/>
        </w:rPr>
      </w:pP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r w:rsidR="00974413">
        <w:rPr>
          <w:b/>
          <w:bCs/>
          <w:iCs/>
          <w:lang w:val="ru-RU"/>
        </w:rPr>
        <w:t>.</w:t>
      </w:r>
      <w:r w:rsidRPr="00062FA3">
        <w:rPr>
          <w:b/>
          <w:bCs/>
          <w:iCs/>
          <w:lang w:val="ru-RU"/>
        </w:rPr>
        <w:t>)</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________________ од __</w:t>
      </w:r>
      <w:r w:rsidR="00FF07A2">
        <w:rPr>
          <w:iCs/>
          <w:lang w:val="ru-RU"/>
        </w:rPr>
        <w:t>___________2019</w:t>
      </w:r>
      <w:r w:rsidRPr="00062FA3">
        <w:rPr>
          <w:iCs/>
          <w:lang w:val="ru-RU"/>
        </w:rPr>
        <w:t>. године, за јавну набавку у отвореном поступку</w:t>
      </w:r>
      <w:r>
        <w:rPr>
          <w:lang w:val="ru-RU"/>
        </w:rPr>
        <w:t xml:space="preserve">,  </w:t>
      </w:r>
      <w:r w:rsidRPr="00457BC8">
        <w:rPr>
          <w:b/>
          <w:color w:val="FF0000"/>
          <w:lang w:val="ru-RU"/>
        </w:rPr>
        <w:t xml:space="preserve">ЈН бр.  </w:t>
      </w:r>
      <w:r w:rsidR="000E2DBB">
        <w:rPr>
          <w:b/>
          <w:iCs/>
          <w:color w:val="FF0000"/>
          <w:lang w:val="ru-RU"/>
        </w:rPr>
        <w:t>17</w:t>
      </w:r>
      <w:r w:rsidR="00FF07A2" w:rsidRPr="00457BC8">
        <w:rPr>
          <w:b/>
          <w:iCs/>
          <w:color w:val="FF0000"/>
          <w:lang w:val="ru-RU"/>
        </w:rPr>
        <w:t>/2019</w:t>
      </w:r>
      <w:r w:rsidR="00FA239E">
        <w:rPr>
          <w:b/>
          <w:iCs/>
          <w:color w:val="FF0000"/>
          <w:lang w:val="ru-RU"/>
        </w:rPr>
        <w:t xml:space="preserve"> </w:t>
      </w:r>
      <w:r w:rsidRPr="00062FA3">
        <w:rPr>
          <w:iCs/>
          <w:lang w:val="ru-RU"/>
        </w:rPr>
        <w:t xml:space="preserve"> </w:t>
      </w:r>
      <w:r w:rsidR="00FA239E" w:rsidRPr="00062FA3">
        <w:rPr>
          <w:iCs/>
          <w:lang w:val="ru-RU"/>
        </w:rPr>
        <w:t>„</w:t>
      </w:r>
      <w:r w:rsidR="00FA239E">
        <w:rPr>
          <w:iCs/>
          <w:lang w:val="ru-RU"/>
        </w:rPr>
        <w:t>Р</w:t>
      </w:r>
      <w:r w:rsidR="00FA239E">
        <w:rPr>
          <w:iCs/>
          <w:lang w:val="ru-RU"/>
        </w:rPr>
        <w:t xml:space="preserve">адови </w:t>
      </w:r>
      <w:r w:rsidR="00FA239E">
        <w:rPr>
          <w:iCs/>
          <w:lang w:val="sr-Cyrl-RS"/>
        </w:rPr>
        <w:t xml:space="preserve">на </w:t>
      </w:r>
      <w:r w:rsidR="00FA239E">
        <w:rPr>
          <w:lang w:val="ru-RU"/>
        </w:rPr>
        <w:t>категорисаном путу Божевац – Кобиље – атарски пут  општина Мало Црниће</w:t>
      </w:r>
      <w:r w:rsidR="00FA239E" w:rsidRPr="00062FA3">
        <w:rPr>
          <w:iCs/>
          <w:lang w:val="ru-RU"/>
        </w:rPr>
        <w:t>“</w:t>
      </w:r>
      <w:r w:rsidR="00FA239E">
        <w:rPr>
          <w:iCs/>
          <w:lang w:val="ru-RU"/>
        </w:rPr>
        <w:t>.</w:t>
      </w:r>
    </w:p>
    <w:p w:rsidR="00BA680D" w:rsidRPr="00062FA3" w:rsidRDefault="00BA680D" w:rsidP="00BA680D">
      <w:pPr>
        <w:rPr>
          <w:i/>
          <w:iCs/>
          <w:lang w:val="ru-RU"/>
        </w:rPr>
      </w:pP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2E0C70" w:rsidRDefault="00BA680D" w:rsidP="00BA680D">
      <w:pPr>
        <w:rPr>
          <w:b/>
          <w:bCs/>
          <w:iCs/>
          <w:u w:val="single"/>
        </w:rPr>
      </w:pPr>
    </w:p>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062FA3" w:rsidRDefault="00BA680D" w:rsidP="00BA680D">
      <w:pPr>
        <w:jc w:val="both"/>
        <w:rPr>
          <w:b/>
          <w:lang w:val="ru-RU"/>
        </w:rPr>
      </w:pPr>
      <w:r w:rsidRPr="00062FA3">
        <w:rPr>
          <w:b/>
          <w:bCs/>
          <w:lang w:val="ru-RU"/>
        </w:rPr>
        <w:t>5) ОПИС П</w:t>
      </w:r>
      <w:r w:rsidR="000E2DBB">
        <w:rPr>
          <w:b/>
          <w:bCs/>
          <w:lang w:val="ru-RU"/>
        </w:rPr>
        <w:t>РЕДМЕТА НАБАВКЕ – Набавка радови</w:t>
      </w:r>
      <w:r w:rsidRPr="00062FA3">
        <w:rPr>
          <w:b/>
          <w:bCs/>
          <w:lang w:val="ru-RU"/>
        </w:rPr>
        <w:t xml:space="preserve"> </w:t>
      </w:r>
      <w:r w:rsidR="000E2DBB">
        <w:rPr>
          <w:b/>
          <w:bCs/>
          <w:lang w:val="ru-RU"/>
        </w:rPr>
        <w:t xml:space="preserve">на </w:t>
      </w:r>
      <w:r w:rsidR="000E2DBB">
        <w:rPr>
          <w:b/>
          <w:lang w:val="ru-RU"/>
        </w:rPr>
        <w:t>некатегорисанм путу</w:t>
      </w:r>
      <w:r>
        <w:rPr>
          <w:b/>
          <w:lang w:val="ru-RU"/>
        </w:rPr>
        <w:t xml:space="preserve"> Божевац</w:t>
      </w:r>
      <w:r w:rsidR="006B25F5">
        <w:rPr>
          <w:b/>
          <w:lang w:val="ru-RU"/>
        </w:rPr>
        <w:t xml:space="preserve"> </w:t>
      </w:r>
      <w:r w:rsidR="000E2DBB">
        <w:rPr>
          <w:b/>
          <w:lang w:val="ru-RU"/>
        </w:rPr>
        <w:t>–</w:t>
      </w:r>
      <w:r w:rsidR="006B25F5">
        <w:rPr>
          <w:b/>
          <w:lang w:val="ru-RU"/>
        </w:rPr>
        <w:t xml:space="preserve"> Кобиље</w:t>
      </w:r>
      <w:r w:rsidR="000E2DBB">
        <w:rPr>
          <w:b/>
          <w:lang w:val="ru-RU"/>
        </w:rPr>
        <w:t xml:space="preserve"> – атарски пут</w:t>
      </w:r>
      <w:r>
        <w:rPr>
          <w:b/>
          <w:lang w:val="ru-RU"/>
        </w:rPr>
        <w:t xml:space="preserve"> </w:t>
      </w: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 календарских дана од дана увођења извођача радова у посао.</w:t>
            </w:r>
          </w:p>
          <w:p w:rsidR="00BA680D" w:rsidRPr="00062FA3" w:rsidRDefault="00BA680D" w:rsidP="00D636C7">
            <w:pPr>
              <w:snapToGrid w:val="0"/>
              <w:jc w:val="both"/>
              <w:rPr>
                <w:bCs/>
                <w:sz w:val="22"/>
                <w:szCs w:val="22"/>
                <w:lang w:val="ru-RU"/>
              </w:rPr>
            </w:pPr>
            <w:r w:rsidRPr="003F728D">
              <w:rPr>
                <w:sz w:val="22"/>
                <w:szCs w:val="22"/>
                <w:lang w:val="ru-RU"/>
              </w:rPr>
              <w:t>(</w:t>
            </w:r>
            <w:r w:rsidR="006B25F5">
              <w:rPr>
                <w:sz w:val="22"/>
                <w:szCs w:val="22"/>
                <w:lang w:val="ru-RU"/>
              </w:rPr>
              <w:t xml:space="preserve">не може бити дужи од </w:t>
            </w:r>
            <w:r w:rsidR="00D636C7">
              <w:rPr>
                <w:sz w:val="22"/>
                <w:szCs w:val="22"/>
                <w:lang w:val="ru-RU"/>
              </w:rPr>
              <w:t>45</w:t>
            </w:r>
            <w:r w:rsidRPr="003F728D">
              <w:rPr>
                <w:sz w:val="22"/>
                <w:szCs w:val="22"/>
                <w:lang w:val="ru-RU"/>
              </w:rPr>
              <w:t xml:space="preserve"> (</w:t>
            </w:r>
            <w:r w:rsidR="006B25F5">
              <w:rPr>
                <w:sz w:val="22"/>
                <w:szCs w:val="22"/>
                <w:lang w:val="ru-RU"/>
              </w:rPr>
              <w:t xml:space="preserve">словима: </w:t>
            </w:r>
            <w:r w:rsidR="00D636C7">
              <w:rPr>
                <w:sz w:val="22"/>
                <w:szCs w:val="22"/>
                <w:lang w:val="ru-RU"/>
              </w:rPr>
              <w:t>четрдесетпет</w:t>
            </w:r>
            <w:r w:rsidRPr="003F728D">
              <w:rPr>
                <w:sz w:val="22"/>
                <w:szCs w:val="22"/>
                <w:lang w:val="ru-RU"/>
              </w:rPr>
              <w:t>)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567024" w:rsidP="00567024">
            <w:pPr>
              <w:snapToGrid w:val="0"/>
              <w:jc w:val="both"/>
              <w:rPr>
                <w:bCs/>
                <w:sz w:val="22"/>
                <w:szCs w:val="22"/>
                <w:lang w:val="ru-RU"/>
              </w:rPr>
            </w:pPr>
            <w:r>
              <w:rPr>
                <w:bCs/>
                <w:sz w:val="22"/>
                <w:szCs w:val="22"/>
                <w:lang w:val="ru-RU"/>
              </w:rPr>
              <w:t xml:space="preserve"> _____ месеци </w:t>
            </w:r>
            <w:r w:rsidR="00BA680D" w:rsidRPr="00062FA3">
              <w:rPr>
                <w:bCs/>
                <w:sz w:val="22"/>
                <w:szCs w:val="22"/>
                <w:lang w:val="ru-RU"/>
              </w:rPr>
              <w:t xml:space="preserve">од дана примопредаје радова. </w:t>
            </w:r>
            <w:r w:rsidR="00BA680D" w:rsidRPr="00062FA3">
              <w:rPr>
                <w:iCs/>
                <w:sz w:val="22"/>
                <w:szCs w:val="22"/>
                <w:lang w:val="ru-RU"/>
              </w:rPr>
              <w:t>(Гаранција  не може бити краћа од 24 месеца од дана  примопредаје радова</w:t>
            </w:r>
            <w:r w:rsidR="00BA680D" w:rsidRPr="00062FA3">
              <w:rPr>
                <w:bCs/>
                <w:sz w:val="22"/>
                <w:szCs w:val="22"/>
                <w:lang w:val="ru-RU"/>
              </w:rPr>
              <w:t>)</w:t>
            </w:r>
            <w:r w:rsidR="00BA680D">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6B25F5" w:rsidRPr="00062FA3" w:rsidRDefault="006B25F5" w:rsidP="00BA680D">
      <w:pPr>
        <w:tabs>
          <w:tab w:val="left" w:pos="5430"/>
        </w:tabs>
        <w:rPr>
          <w:i/>
          <w:lang w:val="ru-RU"/>
        </w:rPr>
      </w:pPr>
    </w:p>
    <w:p w:rsidR="000E2DBB" w:rsidRDefault="000E2DBB" w:rsidP="00BA680D">
      <w:pPr>
        <w:tabs>
          <w:tab w:val="left" w:pos="5430"/>
        </w:tabs>
        <w:rPr>
          <w:b/>
          <w:lang w:val="ru-RU"/>
        </w:rPr>
      </w:pPr>
    </w:p>
    <w:p w:rsidR="000E2DBB" w:rsidRDefault="000E2DBB" w:rsidP="00BA680D">
      <w:pPr>
        <w:tabs>
          <w:tab w:val="left" w:pos="5430"/>
        </w:tabs>
        <w:rPr>
          <w:b/>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0E2DBB" w:rsidRDefault="000E2DBB" w:rsidP="00BA680D">
      <w:pPr>
        <w:tabs>
          <w:tab w:val="left" w:pos="5430"/>
        </w:tabs>
        <w:jc w:val="both"/>
        <w:rPr>
          <w:lang w:val="ru-RU"/>
        </w:rPr>
      </w:pPr>
    </w:p>
    <w:p w:rsidR="000E2DBB" w:rsidRDefault="000E2DBB" w:rsidP="00BA680D">
      <w:pPr>
        <w:tabs>
          <w:tab w:val="left" w:pos="5430"/>
        </w:tabs>
        <w:jc w:val="both"/>
        <w:rPr>
          <w:lang w:val="ru-RU"/>
        </w:rPr>
      </w:pPr>
    </w:p>
    <w:p w:rsidR="000E2DBB" w:rsidRDefault="000E2DBB" w:rsidP="00BA680D">
      <w:pPr>
        <w:tabs>
          <w:tab w:val="left" w:pos="5430"/>
        </w:tabs>
        <w:jc w:val="both"/>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Default="00BA680D"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Default="000E2DBB" w:rsidP="00BA680D">
      <w:pPr>
        <w:tabs>
          <w:tab w:val="left" w:pos="5430"/>
        </w:tabs>
        <w:rPr>
          <w:lang w:val="ru-RU"/>
        </w:rPr>
      </w:pPr>
    </w:p>
    <w:p w:rsidR="000E2DBB" w:rsidRPr="00062FA3" w:rsidRDefault="000E2DBB"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Default="00BA680D" w:rsidP="00BA680D">
      <w:pPr>
        <w:ind w:left="720" w:firstLine="720"/>
        <w:rPr>
          <w:bCs/>
          <w:lang w:val="ru-RU"/>
        </w:rPr>
      </w:pPr>
    </w:p>
    <w:p w:rsidR="000E2DBB" w:rsidRDefault="000E2DBB" w:rsidP="00BA680D">
      <w:pPr>
        <w:ind w:left="720" w:firstLine="720"/>
        <w:rPr>
          <w:bCs/>
          <w:lang w:val="ru-RU"/>
        </w:rPr>
      </w:pPr>
    </w:p>
    <w:p w:rsidR="000E2DBB" w:rsidRDefault="000E2DBB" w:rsidP="00BA680D">
      <w:pPr>
        <w:ind w:left="720" w:firstLine="720"/>
        <w:rPr>
          <w:bCs/>
          <w:lang w:val="ru-RU"/>
        </w:rPr>
      </w:pPr>
    </w:p>
    <w:p w:rsidR="000E2DBB" w:rsidRPr="00062FA3" w:rsidRDefault="000E2DBB"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0E2DBB" w:rsidRDefault="000E2DBB" w:rsidP="00BA680D">
      <w:pPr>
        <w:rPr>
          <w:b/>
          <w:bCs/>
          <w:i/>
          <w:iCs/>
          <w:u w:val="single"/>
          <w:lang w:val="ru-RU"/>
        </w:rPr>
      </w:pPr>
    </w:p>
    <w:p w:rsidR="000E2DBB" w:rsidRDefault="000E2DBB" w:rsidP="00BA680D">
      <w:pPr>
        <w:rPr>
          <w:b/>
          <w:bCs/>
          <w:i/>
          <w:iCs/>
          <w:u w:val="single"/>
          <w:lang w:val="ru-RU"/>
        </w:rPr>
      </w:pPr>
    </w:p>
    <w:p w:rsidR="00FA239E" w:rsidRDefault="00FA239E" w:rsidP="00BA680D">
      <w:pPr>
        <w:rPr>
          <w:b/>
          <w:bCs/>
          <w:i/>
          <w:iCs/>
          <w:u w:val="single"/>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r w:rsidR="00974413">
        <w:rPr>
          <w:b/>
          <w:bCs/>
          <w:lang w:val="ru-RU"/>
        </w:rPr>
        <w:t>.</w:t>
      </w:r>
      <w:r>
        <w:rPr>
          <w:b/>
          <w:bCs/>
          <w:lang w:val="ru-RU"/>
        </w:rPr>
        <w:t>)</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8D5264" w:rsidP="008D5264">
      <w:pPr>
        <w:jc w:val="center"/>
        <w:rPr>
          <w:b/>
          <w:lang w:val="ru-RU"/>
        </w:rPr>
      </w:pPr>
      <w:r>
        <w:rPr>
          <w:b/>
          <w:lang w:val="ru-RU"/>
        </w:rPr>
        <w:t>Реконструкција локалног некатегорисаног пута  Божевац</w:t>
      </w:r>
      <w:r w:rsidR="006B25F5">
        <w:rPr>
          <w:b/>
          <w:lang w:val="ru-RU"/>
        </w:rPr>
        <w:t xml:space="preserve"> - Кобиље</w:t>
      </w:r>
      <w:r>
        <w:rPr>
          <w:b/>
          <w:lang w:val="ru-RU"/>
        </w:rPr>
        <w:t xml:space="preserve"> </w:t>
      </w:r>
    </w:p>
    <w:p w:rsidR="008D5264" w:rsidRDefault="008D5264"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697F8D" w:rsidP="008D5264">
      <w:pPr>
        <w:jc w:val="center"/>
        <w:rPr>
          <w:b/>
          <w:lang w:val="ru-RU"/>
        </w:rPr>
      </w:pPr>
      <w:r>
        <w:rPr>
          <w:b/>
          <w:lang w:val="ru-RU"/>
        </w:rPr>
        <w:t>з</w:t>
      </w:r>
      <w:r w:rsidR="008D5264">
        <w:rPr>
          <w:b/>
          <w:lang w:val="ru-RU"/>
        </w:rPr>
        <w:t xml:space="preserve">а </w:t>
      </w:r>
      <w:r>
        <w:rPr>
          <w:b/>
          <w:lang w:val="ru-RU"/>
        </w:rPr>
        <w:t>р</w:t>
      </w:r>
      <w:r w:rsidR="008D5264">
        <w:rPr>
          <w:b/>
          <w:lang w:val="ru-RU"/>
        </w:rPr>
        <w:t>еконструкцију локалног некатегорисаног пута  Божевац</w:t>
      </w:r>
      <w:r w:rsidR="006B25F5">
        <w:rPr>
          <w:b/>
          <w:lang w:val="ru-RU"/>
        </w:rPr>
        <w:t xml:space="preserve"> – Кобиље</w:t>
      </w:r>
      <w:r w:rsidR="008D5264">
        <w:rPr>
          <w:b/>
          <w:lang w:val="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03"/>
        <w:gridCol w:w="11"/>
        <w:gridCol w:w="704"/>
        <w:gridCol w:w="714"/>
        <w:gridCol w:w="1133"/>
        <w:gridCol w:w="1133"/>
      </w:tblGrid>
      <w:tr w:rsidR="008D5264" w:rsidRPr="00C030A7" w:rsidTr="00F77FCF">
        <w:trPr>
          <w:trHeight w:val="839"/>
        </w:trPr>
        <w:tc>
          <w:tcPr>
            <w:tcW w:w="7193" w:type="dxa"/>
            <w:gridSpan w:val="5"/>
          </w:tcPr>
          <w:p w:rsidR="008D5264" w:rsidRPr="00C030A7" w:rsidRDefault="008D5264" w:rsidP="00586505">
            <w:pPr>
              <w:jc w:val="both"/>
              <w:rPr>
                <w:b/>
                <w:color w:val="31849B"/>
              </w:rPr>
            </w:pPr>
            <w:r w:rsidRPr="00586505">
              <w:rPr>
                <w:b/>
                <w:color w:val="C00000"/>
              </w:rPr>
              <w:t>ИНВЕСТИТОР:</w:t>
            </w:r>
            <w:r w:rsidRPr="00C030A7">
              <w:rPr>
                <w:b/>
                <w:color w:val="31849B"/>
              </w:rPr>
              <w:t xml:space="preserve"> Општинска управа општине Мало Црниће</w:t>
            </w:r>
          </w:p>
          <w:p w:rsidR="008D5264" w:rsidRPr="00586505" w:rsidRDefault="008D5264" w:rsidP="00586505">
            <w:pPr>
              <w:jc w:val="both"/>
              <w:rPr>
                <w:b/>
                <w:color w:val="31849B"/>
              </w:rPr>
            </w:pPr>
            <w:r w:rsidRPr="00586505">
              <w:rPr>
                <w:b/>
                <w:color w:val="C00000"/>
              </w:rPr>
              <w:t>ОБЈЕКАТ:</w:t>
            </w:r>
            <w:r w:rsidRPr="00C030A7">
              <w:rPr>
                <w:b/>
                <w:color w:val="31849B"/>
              </w:rPr>
              <w:t xml:space="preserve"> </w:t>
            </w:r>
            <w:r w:rsidR="00586505">
              <w:rPr>
                <w:b/>
                <w:color w:val="31849B"/>
              </w:rPr>
              <w:t>Некатегорисани пут Божевац - Кобиље,  Кп бр. 12161; 12168 КО</w:t>
            </w:r>
            <w:r w:rsidR="00586505" w:rsidRPr="00586505">
              <w:rPr>
                <w:b/>
                <w:color w:val="C00000"/>
              </w:rPr>
              <w:t xml:space="preserve"> Божевац </w:t>
            </w:r>
            <w:r w:rsidR="00586505">
              <w:rPr>
                <w:b/>
                <w:color w:val="31849B"/>
              </w:rPr>
              <w:t xml:space="preserve">и Кп бр. 6761;6774/1;708  КО </w:t>
            </w:r>
            <w:r>
              <w:rPr>
                <w:b/>
                <w:color w:val="FF0000"/>
              </w:rPr>
              <w:t xml:space="preserve"> </w:t>
            </w:r>
            <w:r w:rsidR="00586505" w:rsidRPr="00C107BC">
              <w:rPr>
                <w:b/>
                <w:color w:val="C00000"/>
              </w:rPr>
              <w:t>Кобиље</w:t>
            </w:r>
          </w:p>
          <w:p w:rsidR="008D5264" w:rsidRPr="00A90D3A" w:rsidRDefault="008D5264" w:rsidP="00586505">
            <w:pPr>
              <w:rPr>
                <w:b/>
                <w:color w:val="31849B"/>
              </w:rPr>
            </w:pPr>
            <w:r w:rsidRPr="00586505">
              <w:rPr>
                <w:b/>
                <w:color w:val="C00000"/>
              </w:rPr>
              <w:t>ДУЖИНА:</w:t>
            </w:r>
            <w:r w:rsidRPr="00C030A7">
              <w:rPr>
                <w:b/>
                <w:color w:val="31849B"/>
              </w:rPr>
              <w:t xml:space="preserve"> </w:t>
            </w:r>
            <w:r>
              <w:rPr>
                <w:b/>
                <w:color w:val="31849B"/>
              </w:rPr>
              <w:t>(Л=</w:t>
            </w:r>
            <w:r w:rsidR="00586505">
              <w:rPr>
                <w:b/>
                <w:color w:val="31849B"/>
              </w:rPr>
              <w:t>880</w:t>
            </w:r>
            <w:r>
              <w:rPr>
                <w:b/>
                <w:color w:val="31849B"/>
                <w:lang w:val="en-US"/>
              </w:rPr>
              <w:t>m</w:t>
            </w:r>
            <w:r>
              <w:rPr>
                <w:b/>
                <w:color w:val="31849B"/>
              </w:rPr>
              <w:t>)</w:t>
            </w:r>
          </w:p>
        </w:tc>
        <w:tc>
          <w:tcPr>
            <w:tcW w:w="2980" w:type="dxa"/>
            <w:gridSpan w:val="3"/>
          </w:tcPr>
          <w:p w:rsidR="008D5264" w:rsidRPr="00C030A7" w:rsidRDefault="008D5264" w:rsidP="00D22DB1">
            <w:pPr>
              <w:suppressAutoHyphens w:val="0"/>
              <w:jc w:val="center"/>
              <w:rPr>
                <w:b/>
                <w:color w:val="31849B"/>
              </w:rPr>
            </w:pPr>
            <w:r w:rsidRPr="00C030A7">
              <w:rPr>
                <w:b/>
                <w:color w:val="31849B"/>
              </w:rPr>
              <w:t>Пројектант:</w:t>
            </w:r>
          </w:p>
          <w:p w:rsidR="008D5264" w:rsidRPr="00C030A7" w:rsidRDefault="008D5264" w:rsidP="00D22DB1">
            <w:pPr>
              <w:suppressAutoHyphens w:val="0"/>
              <w:jc w:val="center"/>
              <w:rPr>
                <w:b/>
                <w:color w:val="31849B"/>
              </w:rPr>
            </w:pPr>
            <w:r w:rsidRPr="00C030A7">
              <w:rPr>
                <w:b/>
                <w:color w:val="31849B"/>
              </w:rPr>
              <w:t>„</w:t>
            </w:r>
            <w:r w:rsidR="00586505">
              <w:rPr>
                <w:b/>
                <w:color w:val="31849B"/>
              </w:rPr>
              <w:t>ГЕА</w:t>
            </w:r>
            <w:r w:rsidRPr="00C030A7">
              <w:rPr>
                <w:b/>
                <w:color w:val="31849B"/>
              </w:rPr>
              <w:t>“ ДОО</w:t>
            </w:r>
          </w:p>
          <w:p w:rsidR="008D5264" w:rsidRPr="005F7E82" w:rsidRDefault="005F7E82" w:rsidP="00D22DB1">
            <w:pPr>
              <w:jc w:val="center"/>
              <w:rPr>
                <w:b/>
                <w:color w:val="31849B"/>
              </w:rPr>
            </w:pPr>
            <w:r>
              <w:rPr>
                <w:b/>
                <w:color w:val="31849B"/>
              </w:rPr>
              <w:t>Панчево</w:t>
            </w:r>
          </w:p>
        </w:tc>
      </w:tr>
      <w:tr w:rsidR="008D5264" w:rsidRPr="00C030A7" w:rsidTr="00F77FCF">
        <w:trPr>
          <w:trHeight w:val="287"/>
        </w:trPr>
        <w:tc>
          <w:tcPr>
            <w:tcW w:w="620" w:type="dxa"/>
          </w:tcPr>
          <w:p w:rsidR="008D5264" w:rsidRPr="00C030A7" w:rsidRDefault="006D042A" w:rsidP="00D22DB1">
            <w:pPr>
              <w:rPr>
                <w:b/>
                <w:color w:val="31849B"/>
              </w:rPr>
            </w:pPr>
            <w:r>
              <w:rPr>
                <w:b/>
                <w:color w:val="31849B"/>
              </w:rPr>
              <w:t>Бр.</w:t>
            </w:r>
          </w:p>
        </w:tc>
        <w:tc>
          <w:tcPr>
            <w:tcW w:w="5155" w:type="dxa"/>
          </w:tcPr>
          <w:p w:rsidR="008D5264" w:rsidRPr="00C030A7" w:rsidRDefault="006D042A" w:rsidP="006D042A">
            <w:pPr>
              <w:jc w:val="center"/>
              <w:rPr>
                <w:b/>
                <w:color w:val="31849B"/>
              </w:rPr>
            </w:pPr>
            <w:r>
              <w:rPr>
                <w:b/>
                <w:color w:val="31849B"/>
              </w:rPr>
              <w:t>Опис  позиције радова</w:t>
            </w:r>
          </w:p>
        </w:tc>
        <w:tc>
          <w:tcPr>
            <w:tcW w:w="714" w:type="dxa"/>
            <w:gridSpan w:val="2"/>
          </w:tcPr>
          <w:p w:rsidR="008D5264" w:rsidRPr="00C030A7" w:rsidRDefault="006D042A" w:rsidP="00D22DB1">
            <w:pPr>
              <w:rPr>
                <w:b/>
                <w:color w:val="31849B"/>
              </w:rPr>
            </w:pPr>
            <w:r w:rsidRPr="00C030A7">
              <w:rPr>
                <w:b/>
                <w:color w:val="31849B"/>
                <w:sz w:val="22"/>
                <w:szCs w:val="22"/>
              </w:rPr>
              <w:t>ЈМ</w:t>
            </w:r>
          </w:p>
        </w:tc>
        <w:tc>
          <w:tcPr>
            <w:tcW w:w="1418" w:type="dxa"/>
            <w:gridSpan w:val="2"/>
          </w:tcPr>
          <w:p w:rsidR="008D5264" w:rsidRPr="00C030A7" w:rsidRDefault="006D042A" w:rsidP="005F7E82">
            <w:pPr>
              <w:jc w:val="center"/>
              <w:rPr>
                <w:b/>
                <w:color w:val="31849B"/>
              </w:rPr>
            </w:pPr>
            <w:r>
              <w:rPr>
                <w:b/>
                <w:color w:val="31849B"/>
                <w:sz w:val="22"/>
                <w:szCs w:val="22"/>
              </w:rPr>
              <w:t>К</w:t>
            </w:r>
            <w:r w:rsidRPr="00C030A7">
              <w:rPr>
                <w:b/>
                <w:color w:val="31849B"/>
                <w:sz w:val="22"/>
                <w:szCs w:val="22"/>
              </w:rPr>
              <w:t>оличина</w:t>
            </w:r>
          </w:p>
        </w:tc>
        <w:tc>
          <w:tcPr>
            <w:tcW w:w="1133" w:type="dxa"/>
          </w:tcPr>
          <w:p w:rsidR="008D5264" w:rsidRPr="00C030A7" w:rsidRDefault="006D042A" w:rsidP="005F7E82">
            <w:pPr>
              <w:jc w:val="center"/>
              <w:rPr>
                <w:b/>
                <w:color w:val="31849B"/>
              </w:rPr>
            </w:pPr>
            <w:r w:rsidRPr="00C030A7">
              <w:rPr>
                <w:b/>
                <w:color w:val="31849B"/>
                <w:sz w:val="22"/>
                <w:szCs w:val="22"/>
              </w:rPr>
              <w:t>јед.цена</w:t>
            </w:r>
          </w:p>
        </w:tc>
        <w:tc>
          <w:tcPr>
            <w:tcW w:w="1133" w:type="dxa"/>
          </w:tcPr>
          <w:p w:rsidR="008D5264" w:rsidRPr="00C030A7" w:rsidRDefault="006D042A" w:rsidP="005F7E82">
            <w:pPr>
              <w:jc w:val="center"/>
              <w:rPr>
                <w:b/>
                <w:color w:val="31849B"/>
              </w:rPr>
            </w:pPr>
            <w:r w:rsidRPr="00C030A7">
              <w:rPr>
                <w:b/>
                <w:color w:val="31849B"/>
                <w:sz w:val="22"/>
                <w:szCs w:val="22"/>
              </w:rPr>
              <w:t>укупно</w:t>
            </w:r>
          </w:p>
        </w:tc>
      </w:tr>
      <w:tr w:rsidR="008D5264" w:rsidRPr="00C030A7" w:rsidTr="00F77FCF">
        <w:trPr>
          <w:trHeight w:val="259"/>
        </w:trPr>
        <w:tc>
          <w:tcPr>
            <w:tcW w:w="620" w:type="dxa"/>
          </w:tcPr>
          <w:p w:rsidR="008D5264" w:rsidRPr="00F77FCF" w:rsidRDefault="008D5264" w:rsidP="00D22DB1">
            <w:pPr>
              <w:jc w:val="center"/>
              <w:rPr>
                <w:b/>
                <w:color w:val="31849B"/>
              </w:rPr>
            </w:pPr>
          </w:p>
        </w:tc>
        <w:tc>
          <w:tcPr>
            <w:tcW w:w="5155" w:type="dxa"/>
          </w:tcPr>
          <w:p w:rsidR="008D5264" w:rsidRPr="00F77FCF" w:rsidRDefault="00046521" w:rsidP="00D22DB1">
            <w:pPr>
              <w:jc w:val="center"/>
              <w:rPr>
                <w:b/>
                <w:color w:val="31849B"/>
              </w:rPr>
            </w:pPr>
            <w:r>
              <w:rPr>
                <w:b/>
                <w:color w:val="31849B"/>
              </w:rPr>
              <w:t>(</w:t>
            </w:r>
            <w:r w:rsidR="00F77FCF">
              <w:rPr>
                <w:b/>
                <w:color w:val="31849B"/>
              </w:rPr>
              <w:t>1</w:t>
            </w:r>
            <w:r>
              <w:rPr>
                <w:b/>
                <w:color w:val="31849B"/>
              </w:rPr>
              <w:t>)</w:t>
            </w:r>
          </w:p>
        </w:tc>
        <w:tc>
          <w:tcPr>
            <w:tcW w:w="714" w:type="dxa"/>
            <w:gridSpan w:val="2"/>
          </w:tcPr>
          <w:p w:rsidR="008D5264" w:rsidRPr="00F77FCF" w:rsidRDefault="00046521" w:rsidP="00D22DB1">
            <w:pPr>
              <w:jc w:val="center"/>
              <w:rPr>
                <w:b/>
                <w:color w:val="31849B"/>
              </w:rPr>
            </w:pPr>
            <w:r>
              <w:rPr>
                <w:b/>
                <w:color w:val="31849B"/>
              </w:rPr>
              <w:t>(</w:t>
            </w:r>
            <w:r w:rsidR="00F77FCF">
              <w:rPr>
                <w:b/>
                <w:color w:val="31849B"/>
              </w:rPr>
              <w:t>2</w:t>
            </w:r>
            <w:r>
              <w:rPr>
                <w:b/>
                <w:color w:val="31849B"/>
              </w:rPr>
              <w:t>)</w:t>
            </w:r>
          </w:p>
        </w:tc>
        <w:tc>
          <w:tcPr>
            <w:tcW w:w="1418" w:type="dxa"/>
            <w:gridSpan w:val="2"/>
          </w:tcPr>
          <w:p w:rsidR="008D5264" w:rsidRPr="00F77FCF" w:rsidRDefault="00046521" w:rsidP="00D22DB1">
            <w:pPr>
              <w:jc w:val="center"/>
              <w:rPr>
                <w:b/>
                <w:color w:val="31849B"/>
              </w:rPr>
            </w:pPr>
            <w:r>
              <w:rPr>
                <w:b/>
                <w:color w:val="31849B"/>
              </w:rPr>
              <w:t>(</w:t>
            </w:r>
            <w:r w:rsidR="00F77FCF">
              <w:rPr>
                <w:b/>
                <w:color w:val="31849B"/>
              </w:rPr>
              <w:t>3</w:t>
            </w:r>
            <w:r>
              <w:rPr>
                <w:b/>
                <w:color w:val="31849B"/>
              </w:rPr>
              <w:t>)</w:t>
            </w:r>
          </w:p>
        </w:tc>
        <w:tc>
          <w:tcPr>
            <w:tcW w:w="1133" w:type="dxa"/>
          </w:tcPr>
          <w:p w:rsidR="008D5264" w:rsidRPr="00F77FCF" w:rsidRDefault="00046521" w:rsidP="00D22DB1">
            <w:pPr>
              <w:jc w:val="center"/>
              <w:rPr>
                <w:b/>
                <w:color w:val="31849B"/>
              </w:rPr>
            </w:pPr>
            <w:r>
              <w:rPr>
                <w:b/>
                <w:color w:val="31849B"/>
              </w:rPr>
              <w:t>(</w:t>
            </w:r>
            <w:r w:rsidR="00F77FCF">
              <w:rPr>
                <w:b/>
                <w:color w:val="31849B"/>
              </w:rPr>
              <w:t>4</w:t>
            </w:r>
            <w:r>
              <w:rPr>
                <w:b/>
                <w:color w:val="31849B"/>
              </w:rPr>
              <w:t>)</w:t>
            </w:r>
          </w:p>
        </w:tc>
        <w:tc>
          <w:tcPr>
            <w:tcW w:w="1133" w:type="dxa"/>
          </w:tcPr>
          <w:p w:rsidR="008D5264" w:rsidRPr="00F77FCF" w:rsidRDefault="00046521" w:rsidP="00D22DB1">
            <w:pPr>
              <w:jc w:val="center"/>
              <w:rPr>
                <w:b/>
                <w:color w:val="31849B"/>
              </w:rPr>
            </w:pPr>
            <w:r>
              <w:rPr>
                <w:color w:val="000000"/>
                <w:sz w:val="22"/>
                <w:szCs w:val="22"/>
              </w:rPr>
              <w:t>(5 (3x4))</w:t>
            </w:r>
          </w:p>
        </w:tc>
      </w:tr>
      <w:tr w:rsidR="008D5264" w:rsidRPr="00C030A7" w:rsidTr="00F77FCF">
        <w:trPr>
          <w:trHeight w:val="250"/>
        </w:trPr>
        <w:tc>
          <w:tcPr>
            <w:tcW w:w="620" w:type="dxa"/>
          </w:tcPr>
          <w:p w:rsidR="008D5264" w:rsidRPr="00C030A7" w:rsidRDefault="008D5264" w:rsidP="00D22DB1">
            <w:pPr>
              <w:rPr>
                <w:b/>
                <w:color w:val="31849B"/>
              </w:rPr>
            </w:pPr>
          </w:p>
        </w:tc>
        <w:tc>
          <w:tcPr>
            <w:tcW w:w="5155" w:type="dxa"/>
          </w:tcPr>
          <w:p w:rsidR="008D5264" w:rsidRPr="00C107BC" w:rsidRDefault="008D5264" w:rsidP="00B62341">
            <w:pPr>
              <w:numPr>
                <w:ilvl w:val="0"/>
                <w:numId w:val="14"/>
              </w:numPr>
              <w:jc w:val="center"/>
              <w:rPr>
                <w:b/>
                <w:i/>
                <w:color w:val="C00000"/>
              </w:rPr>
            </w:pPr>
            <w:r w:rsidRPr="00C107BC">
              <w:rPr>
                <w:b/>
                <w:i/>
                <w:color w:val="C00000"/>
              </w:rPr>
              <w:t>ПРЕТХОДНИ РАДОВИ</w:t>
            </w:r>
          </w:p>
        </w:tc>
        <w:tc>
          <w:tcPr>
            <w:tcW w:w="714" w:type="dxa"/>
            <w:gridSpan w:val="2"/>
          </w:tcPr>
          <w:p w:rsidR="008D5264" w:rsidRPr="00C030A7" w:rsidRDefault="008D5264" w:rsidP="00D22DB1">
            <w:pPr>
              <w:jc w:val="center"/>
              <w:rPr>
                <w:b/>
                <w:color w:val="31849B"/>
                <w:sz w:val="22"/>
                <w:szCs w:val="22"/>
              </w:rPr>
            </w:pPr>
          </w:p>
        </w:tc>
        <w:tc>
          <w:tcPr>
            <w:tcW w:w="1418" w:type="dxa"/>
            <w:gridSpan w:val="2"/>
          </w:tcPr>
          <w:p w:rsidR="008D5264" w:rsidRPr="00C030A7" w:rsidRDefault="008D5264" w:rsidP="00D22DB1">
            <w:pPr>
              <w:rPr>
                <w:b/>
                <w:color w:val="31849B"/>
                <w:sz w:val="22"/>
                <w:szCs w:val="22"/>
              </w:rPr>
            </w:pPr>
          </w:p>
        </w:tc>
        <w:tc>
          <w:tcPr>
            <w:tcW w:w="1133" w:type="dxa"/>
          </w:tcPr>
          <w:p w:rsidR="008D5264" w:rsidRPr="00C030A7" w:rsidRDefault="008D5264" w:rsidP="00D22DB1">
            <w:pPr>
              <w:rPr>
                <w:b/>
                <w:color w:val="31849B"/>
                <w:sz w:val="22"/>
                <w:szCs w:val="22"/>
              </w:rPr>
            </w:pPr>
          </w:p>
        </w:tc>
        <w:tc>
          <w:tcPr>
            <w:tcW w:w="1133" w:type="dxa"/>
          </w:tcPr>
          <w:p w:rsidR="008D5264" w:rsidRPr="00C030A7" w:rsidRDefault="008D5264" w:rsidP="006D042A">
            <w:pPr>
              <w:tabs>
                <w:tab w:val="center" w:pos="431"/>
              </w:tabs>
              <w:rPr>
                <w:b/>
                <w:color w:val="31849B"/>
                <w:sz w:val="22"/>
                <w:szCs w:val="22"/>
              </w:rPr>
            </w:pPr>
            <w:r w:rsidRPr="00C030A7">
              <w:rPr>
                <w:b/>
                <w:color w:val="31849B"/>
                <w:sz w:val="22"/>
                <w:szCs w:val="22"/>
              </w:rPr>
              <w:tab/>
            </w:r>
          </w:p>
        </w:tc>
      </w:tr>
      <w:tr w:rsidR="008D5264" w:rsidRPr="00C030A7" w:rsidTr="00F77FCF">
        <w:trPr>
          <w:trHeight w:val="238"/>
        </w:trPr>
        <w:tc>
          <w:tcPr>
            <w:tcW w:w="620" w:type="dxa"/>
          </w:tcPr>
          <w:p w:rsidR="008D5264" w:rsidRPr="00C107BC" w:rsidRDefault="008D5264" w:rsidP="00D22DB1">
            <w:pPr>
              <w:rPr>
                <w:b/>
                <w:color w:val="31849B"/>
              </w:rPr>
            </w:pPr>
            <w:r w:rsidRPr="00C030A7">
              <w:rPr>
                <w:b/>
                <w:color w:val="31849B"/>
              </w:rPr>
              <w:t>1.1</w:t>
            </w:r>
            <w:r w:rsidR="00C107BC">
              <w:rPr>
                <w:b/>
                <w:color w:val="31849B"/>
              </w:rPr>
              <w:t>.</w:t>
            </w:r>
          </w:p>
        </w:tc>
        <w:tc>
          <w:tcPr>
            <w:tcW w:w="5155" w:type="dxa"/>
          </w:tcPr>
          <w:p w:rsidR="008D5264" w:rsidRPr="00C030A7" w:rsidRDefault="008D5264" w:rsidP="00607D77">
            <w:pPr>
              <w:jc w:val="both"/>
              <w:rPr>
                <w:b/>
                <w:color w:val="31849B"/>
              </w:rPr>
            </w:pPr>
            <w:r w:rsidRPr="00C030A7">
              <w:rPr>
                <w:b/>
                <w:color w:val="31849B"/>
              </w:rPr>
              <w:t>Исколчавање, осигурање и одржавање трасе (осовине) пре и у току извођења радова у хоризонталном и вертикалном положају. За извршње ове позиције предвиђа се сума у паушалном износу.</w:t>
            </w:r>
          </w:p>
        </w:tc>
        <w:tc>
          <w:tcPr>
            <w:tcW w:w="714" w:type="dxa"/>
            <w:gridSpan w:val="2"/>
          </w:tcPr>
          <w:p w:rsidR="008D5264" w:rsidRPr="005F7E82" w:rsidRDefault="005F7E82" w:rsidP="005F7E82">
            <w:pPr>
              <w:jc w:val="center"/>
              <w:rPr>
                <w:b/>
                <w:color w:val="31849B"/>
                <w:vertAlign w:val="superscript"/>
                <w:lang w:val="en-US"/>
              </w:rPr>
            </w:pPr>
            <w:r>
              <w:rPr>
                <w:b/>
                <w:color w:val="31849B"/>
              </w:rPr>
              <w:t>k</w:t>
            </w:r>
            <w:r w:rsidR="008D5264" w:rsidRPr="00C030A7">
              <w:rPr>
                <w:b/>
                <w:color w:val="31849B"/>
                <w:lang w:val="en-US"/>
              </w:rPr>
              <w:t>m</w:t>
            </w:r>
            <w:r>
              <w:rPr>
                <w:b/>
                <w:color w:val="31849B"/>
                <w:vertAlign w:val="superscript"/>
                <w:lang w:val="en-US"/>
              </w:rPr>
              <w:t>1</w:t>
            </w:r>
          </w:p>
        </w:tc>
        <w:tc>
          <w:tcPr>
            <w:tcW w:w="1418" w:type="dxa"/>
            <w:gridSpan w:val="2"/>
          </w:tcPr>
          <w:p w:rsidR="008D5264" w:rsidRPr="003563B0" w:rsidRDefault="000E2DBB" w:rsidP="00D22DB1">
            <w:pPr>
              <w:jc w:val="center"/>
              <w:rPr>
                <w:b/>
                <w:color w:val="31849B"/>
              </w:rPr>
            </w:pPr>
            <w:r>
              <w:rPr>
                <w:b/>
                <w:color w:val="31849B"/>
                <w:sz w:val="22"/>
                <w:szCs w:val="22"/>
              </w:rPr>
              <w:t>0,88</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8D5264" w:rsidRPr="00C030A7" w:rsidTr="00F77FCF">
        <w:trPr>
          <w:trHeight w:val="301"/>
        </w:trPr>
        <w:tc>
          <w:tcPr>
            <w:tcW w:w="620" w:type="dxa"/>
          </w:tcPr>
          <w:p w:rsidR="008D5264" w:rsidRPr="00C030A7" w:rsidRDefault="008D5264" w:rsidP="00D22DB1">
            <w:pPr>
              <w:rPr>
                <w:b/>
                <w:color w:val="31849B"/>
              </w:rPr>
            </w:pPr>
            <w:r w:rsidRPr="00C030A7">
              <w:rPr>
                <w:b/>
                <w:color w:val="31849B"/>
              </w:rPr>
              <w:t>1.2.</w:t>
            </w:r>
          </w:p>
        </w:tc>
        <w:tc>
          <w:tcPr>
            <w:tcW w:w="5155" w:type="dxa"/>
          </w:tcPr>
          <w:p w:rsidR="008D5264" w:rsidRPr="00C030A7" w:rsidRDefault="008D5264" w:rsidP="00607D77">
            <w:pPr>
              <w:jc w:val="both"/>
              <w:rPr>
                <w:b/>
                <w:color w:val="31849B"/>
              </w:rPr>
            </w:pPr>
            <w:r w:rsidRPr="00C030A7">
              <w:rPr>
                <w:b/>
                <w:color w:val="31849B"/>
              </w:rPr>
              <w:t>Одстрањивање шибља, грмља и дрвећа из зоне извршења радова са утоваром и одвозом на депонију до 5</w:t>
            </w:r>
            <w:r w:rsidRPr="00C030A7">
              <w:rPr>
                <w:b/>
                <w:color w:val="31849B"/>
                <w:lang w:val="en-US"/>
              </w:rPr>
              <w:t>km</w:t>
            </w:r>
            <w:r w:rsidRPr="00C030A7">
              <w:rPr>
                <w:b/>
                <w:color w:val="31849B"/>
              </w:rPr>
              <w:t xml:space="preserve">. Обрачун се врши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скинутог</w:t>
            </w:r>
            <w:r w:rsidR="005F7E82">
              <w:rPr>
                <w:b/>
                <w:color w:val="31849B"/>
              </w:rPr>
              <w:t>,</w:t>
            </w:r>
            <w:r w:rsidRPr="00C030A7">
              <w:rPr>
                <w:b/>
                <w:color w:val="31849B"/>
              </w:rPr>
              <w:t xml:space="preserve"> утовареног и транспортованог материјала. </w:t>
            </w:r>
          </w:p>
          <w:p w:rsidR="008D5264" w:rsidRPr="00C030A7" w:rsidRDefault="008D5264" w:rsidP="00607D77">
            <w:pPr>
              <w:jc w:val="both"/>
              <w:rPr>
                <w:b/>
                <w:color w:val="31849B"/>
              </w:rPr>
            </w:pPr>
            <w:r w:rsidRPr="00C030A7">
              <w:rPr>
                <w:b/>
                <w:color w:val="31849B"/>
              </w:rPr>
              <w:t>Према ситуацији има:</w:t>
            </w:r>
          </w:p>
        </w:tc>
        <w:tc>
          <w:tcPr>
            <w:tcW w:w="714" w:type="dxa"/>
            <w:gridSpan w:val="2"/>
          </w:tcPr>
          <w:p w:rsidR="008D5264" w:rsidRPr="00C030A7" w:rsidRDefault="008D5264" w:rsidP="00D22DB1">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8D5264" w:rsidRPr="00C030A7" w:rsidRDefault="000E2DBB" w:rsidP="000E2DBB">
            <w:pPr>
              <w:jc w:val="center"/>
              <w:rPr>
                <w:b/>
                <w:color w:val="31849B"/>
              </w:rPr>
            </w:pPr>
            <w:r>
              <w:rPr>
                <w:b/>
                <w:color w:val="31849B"/>
                <w:sz w:val="22"/>
                <w:szCs w:val="22"/>
              </w:rPr>
              <w:t>1</w:t>
            </w:r>
            <w:r w:rsidR="00457BC8" w:rsidRPr="00BF4F91">
              <w:rPr>
                <w:b/>
                <w:color w:val="31849B"/>
                <w:sz w:val="22"/>
                <w:szCs w:val="22"/>
              </w:rPr>
              <w:t>.</w:t>
            </w:r>
            <w:r>
              <w:rPr>
                <w:b/>
                <w:color w:val="31849B"/>
                <w:sz w:val="22"/>
                <w:szCs w:val="22"/>
                <w:lang w:val="sr-Cyrl-RS"/>
              </w:rPr>
              <w:t>540</w:t>
            </w:r>
            <w:r>
              <w:rPr>
                <w:b/>
                <w:color w:val="31849B"/>
                <w:sz w:val="22"/>
                <w:szCs w:val="22"/>
              </w:rPr>
              <w:t>,6</w:t>
            </w:r>
            <w:r w:rsidR="00457BC8" w:rsidRPr="00BF4F91">
              <w:rPr>
                <w:b/>
                <w:color w:val="31849B"/>
                <w:sz w:val="22"/>
                <w:szCs w:val="22"/>
              </w:rPr>
              <w:t>5</w:t>
            </w:r>
          </w:p>
        </w:tc>
        <w:tc>
          <w:tcPr>
            <w:tcW w:w="1133" w:type="dxa"/>
          </w:tcPr>
          <w:p w:rsidR="008D5264" w:rsidRPr="00C030A7" w:rsidRDefault="008D5264" w:rsidP="00D22DB1">
            <w:pPr>
              <w:rPr>
                <w:b/>
                <w:color w:val="31849B"/>
              </w:rPr>
            </w:pPr>
          </w:p>
        </w:tc>
        <w:tc>
          <w:tcPr>
            <w:tcW w:w="1133" w:type="dxa"/>
          </w:tcPr>
          <w:p w:rsidR="008D5264" w:rsidRPr="00C030A7" w:rsidRDefault="008D5264" w:rsidP="00D22DB1">
            <w:pPr>
              <w:rPr>
                <w:b/>
                <w:color w:val="31849B"/>
              </w:rPr>
            </w:pPr>
          </w:p>
        </w:tc>
      </w:tr>
      <w:tr w:rsidR="00607D77" w:rsidRPr="00C030A7" w:rsidTr="00F77FCF">
        <w:trPr>
          <w:trHeight w:val="301"/>
        </w:trPr>
        <w:tc>
          <w:tcPr>
            <w:tcW w:w="620" w:type="dxa"/>
          </w:tcPr>
          <w:p w:rsidR="00607D77" w:rsidRPr="00C030A7" w:rsidRDefault="00607D77" w:rsidP="00D22DB1">
            <w:pPr>
              <w:rPr>
                <w:b/>
                <w:color w:val="31849B"/>
              </w:rPr>
            </w:pPr>
            <w:r>
              <w:rPr>
                <w:b/>
                <w:color w:val="31849B"/>
              </w:rPr>
              <w:t>1.3.</w:t>
            </w:r>
          </w:p>
        </w:tc>
        <w:tc>
          <w:tcPr>
            <w:tcW w:w="5155" w:type="dxa"/>
          </w:tcPr>
          <w:p w:rsidR="00607D77" w:rsidRPr="005F7E82" w:rsidRDefault="00607D77" w:rsidP="00C107BC">
            <w:pPr>
              <w:jc w:val="both"/>
              <w:rPr>
                <w:b/>
                <w:color w:val="31849B"/>
              </w:rPr>
            </w:pPr>
            <w:r>
              <w:rPr>
                <w:b/>
                <w:color w:val="31849B"/>
              </w:rPr>
              <w:t>Машинско уклањање слоја упрљаног и неусловног постојећег тампона од дробљеног камена и шљунка са коловоза, дебљине до 5</w:t>
            </w:r>
            <w:r>
              <w:rPr>
                <w:b/>
                <w:color w:val="31849B"/>
                <w:lang w:val="en-US"/>
              </w:rPr>
              <w:t>cm</w:t>
            </w:r>
            <w:r>
              <w:rPr>
                <w:b/>
                <w:color w:val="31849B"/>
              </w:rPr>
              <w:t xml:space="preserve">. Обрачун по </w:t>
            </w:r>
            <w:r w:rsidRPr="00C030A7">
              <w:rPr>
                <w:b/>
                <w:color w:val="31849B"/>
                <w:lang w:val="en-US"/>
              </w:rPr>
              <w:t>m</w:t>
            </w:r>
            <w:r w:rsidRPr="00C030A7">
              <w:rPr>
                <w:b/>
                <w:color w:val="31849B"/>
                <w:vertAlign w:val="superscript"/>
                <w:lang w:val="en-US"/>
              </w:rPr>
              <w:t>2</w:t>
            </w:r>
            <w:r>
              <w:rPr>
                <w:b/>
                <w:color w:val="31849B"/>
                <w:vertAlign w:val="superscript"/>
              </w:rPr>
              <w:t xml:space="preserve"> </w:t>
            </w:r>
            <w:r>
              <w:rPr>
                <w:b/>
                <w:color w:val="31849B"/>
              </w:rPr>
              <w:t>скинутог материјала са депоновањем  у близини градилишта.  Према ситуацији има:</w:t>
            </w:r>
          </w:p>
        </w:tc>
        <w:tc>
          <w:tcPr>
            <w:tcW w:w="714" w:type="dxa"/>
            <w:gridSpan w:val="2"/>
          </w:tcPr>
          <w:p w:rsidR="00607D77" w:rsidRPr="00C030A7" w:rsidRDefault="00607D77" w:rsidP="009D5416">
            <w:pPr>
              <w:jc w:val="center"/>
              <w:rPr>
                <w:b/>
                <w:color w:val="31849B"/>
                <w:vertAlign w:val="superscript"/>
              </w:rPr>
            </w:pPr>
            <w:r w:rsidRPr="00C030A7">
              <w:rPr>
                <w:b/>
                <w:color w:val="31849B"/>
                <w:lang w:val="en-US"/>
              </w:rPr>
              <w:t>m</w:t>
            </w:r>
            <w:r w:rsidRPr="00C030A7">
              <w:rPr>
                <w:b/>
                <w:color w:val="31849B"/>
                <w:vertAlign w:val="superscript"/>
              </w:rPr>
              <w:t>2</w:t>
            </w:r>
          </w:p>
        </w:tc>
        <w:tc>
          <w:tcPr>
            <w:tcW w:w="1418" w:type="dxa"/>
            <w:gridSpan w:val="2"/>
          </w:tcPr>
          <w:p w:rsidR="00607D77" w:rsidRPr="00C030A7" w:rsidRDefault="000E2DBB" w:rsidP="003563B0">
            <w:pPr>
              <w:jc w:val="center"/>
              <w:rPr>
                <w:b/>
                <w:color w:val="31849B"/>
              </w:rPr>
            </w:pPr>
            <w:r>
              <w:rPr>
                <w:b/>
                <w:color w:val="31849B"/>
                <w:sz w:val="22"/>
                <w:szCs w:val="22"/>
                <w:lang w:val="sr-Cyrl-RS"/>
              </w:rPr>
              <w:t>608</w:t>
            </w:r>
            <w:r>
              <w:rPr>
                <w:b/>
                <w:color w:val="31849B"/>
                <w:sz w:val="22"/>
                <w:szCs w:val="22"/>
              </w:rPr>
              <w:t>,09</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7"/>
        </w:trPr>
        <w:tc>
          <w:tcPr>
            <w:tcW w:w="620" w:type="dxa"/>
          </w:tcPr>
          <w:p w:rsidR="00607D77" w:rsidRPr="00C030A7" w:rsidRDefault="00607D77" w:rsidP="00D22DB1">
            <w:pPr>
              <w:rPr>
                <w:b/>
                <w:color w:val="31849B"/>
              </w:rPr>
            </w:pPr>
          </w:p>
        </w:tc>
        <w:tc>
          <w:tcPr>
            <w:tcW w:w="5155" w:type="dxa"/>
          </w:tcPr>
          <w:p w:rsidR="00607D77" w:rsidRPr="00C107BC" w:rsidRDefault="00607D77" w:rsidP="00B62341">
            <w:pPr>
              <w:numPr>
                <w:ilvl w:val="0"/>
                <w:numId w:val="14"/>
              </w:numPr>
              <w:jc w:val="center"/>
              <w:rPr>
                <w:b/>
                <w:i/>
                <w:color w:val="C00000"/>
              </w:rPr>
            </w:pPr>
            <w:r w:rsidRPr="00C107BC">
              <w:rPr>
                <w:b/>
                <w:i/>
                <w:color w:val="C00000"/>
              </w:rPr>
              <w:t>ДОЊИ СТРОЈ</w:t>
            </w:r>
          </w:p>
        </w:tc>
        <w:tc>
          <w:tcPr>
            <w:tcW w:w="714" w:type="dxa"/>
            <w:gridSpan w:val="2"/>
          </w:tcPr>
          <w:p w:rsidR="00607D77" w:rsidRPr="00C030A7" w:rsidRDefault="00607D77" w:rsidP="00D22DB1">
            <w:pPr>
              <w:rPr>
                <w:b/>
                <w:color w:val="31849B"/>
              </w:rPr>
            </w:pPr>
          </w:p>
        </w:tc>
        <w:tc>
          <w:tcPr>
            <w:tcW w:w="1418" w:type="dxa"/>
            <w:gridSpan w:val="2"/>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2.1.</w:t>
            </w:r>
          </w:p>
        </w:tc>
        <w:tc>
          <w:tcPr>
            <w:tcW w:w="5155" w:type="dxa"/>
          </w:tcPr>
          <w:p w:rsidR="00607D77" w:rsidRPr="00C030A7" w:rsidRDefault="00607D77" w:rsidP="00C107BC">
            <w:pPr>
              <w:jc w:val="both"/>
              <w:rPr>
                <w:b/>
                <w:color w:val="31849B"/>
              </w:rPr>
            </w:pPr>
            <w:r w:rsidRPr="00C030A7">
              <w:rPr>
                <w:b/>
                <w:color w:val="31849B"/>
              </w:rPr>
              <w:t>Ископ мешовитог мате</w:t>
            </w:r>
            <w:r>
              <w:rPr>
                <w:b/>
                <w:color w:val="31849B"/>
              </w:rPr>
              <w:t>ријала заједно са хумусним мате</w:t>
            </w:r>
            <w:r w:rsidRPr="00C030A7">
              <w:rPr>
                <w:b/>
                <w:color w:val="31849B"/>
              </w:rPr>
              <w:t>ријалом</w:t>
            </w:r>
            <w:r>
              <w:rPr>
                <w:b/>
                <w:color w:val="31849B"/>
              </w:rPr>
              <w:t>,</w:t>
            </w:r>
            <w:r w:rsidRPr="00C030A7">
              <w:rPr>
                <w:b/>
                <w:color w:val="31849B"/>
              </w:rPr>
              <w:t xml:space="preserve"> до пројектоване дубине,  са утоваром и транспортом на депонију до 5</w:t>
            </w:r>
            <w:r w:rsidRPr="00C030A7">
              <w:rPr>
                <w:b/>
                <w:color w:val="31849B"/>
                <w:lang w:val="en-US"/>
              </w:rPr>
              <w:t xml:space="preserve">km. </w:t>
            </w:r>
            <w:r w:rsidRPr="00C030A7">
              <w:rPr>
                <w:b/>
                <w:color w:val="31849B"/>
              </w:rPr>
              <w:t xml:space="preserve"> Рад подразумева 90% машинског и 10% ручног рада. Обрачун по </w:t>
            </w:r>
            <w:r w:rsidRPr="00C030A7">
              <w:rPr>
                <w:b/>
                <w:color w:val="31849B"/>
                <w:lang w:val="en-US"/>
              </w:rPr>
              <w:t>m</w:t>
            </w:r>
            <w:r w:rsidRPr="00C030A7">
              <w:rPr>
                <w:b/>
                <w:color w:val="31849B"/>
                <w:vertAlign w:val="superscript"/>
                <w:lang w:val="en-US"/>
              </w:rPr>
              <w:t>3</w:t>
            </w:r>
            <w:r w:rsidRPr="00C030A7">
              <w:rPr>
                <w:b/>
                <w:color w:val="31849B"/>
                <w:lang w:val="en-US"/>
              </w:rPr>
              <w:t xml:space="preserve"> </w:t>
            </w:r>
            <w:r w:rsidRPr="00C030A7">
              <w:rPr>
                <w:b/>
                <w:color w:val="31849B"/>
              </w:rPr>
              <w:t xml:space="preserve">ископаног, утовареног и транспортованог материјала. </w:t>
            </w:r>
          </w:p>
          <w:p w:rsidR="00607D77" w:rsidRPr="00C030A7" w:rsidRDefault="00607D77" w:rsidP="00C107BC">
            <w:pPr>
              <w:jc w:val="both"/>
              <w:rPr>
                <w:b/>
                <w:color w:val="31849B"/>
              </w:rPr>
            </w:pP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607D77" w:rsidRPr="00C030A7" w:rsidRDefault="00607D77"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607D77" w:rsidRPr="00C030A7" w:rsidRDefault="000E2DBB" w:rsidP="000E2DBB">
            <w:pPr>
              <w:jc w:val="center"/>
              <w:rPr>
                <w:b/>
                <w:color w:val="31849B"/>
              </w:rPr>
            </w:pPr>
            <w:r>
              <w:rPr>
                <w:b/>
                <w:color w:val="31849B"/>
                <w:sz w:val="22"/>
                <w:szCs w:val="22"/>
              </w:rPr>
              <w:t>2</w:t>
            </w:r>
            <w:r w:rsidR="00457BC8" w:rsidRPr="00BF4F91">
              <w:rPr>
                <w:b/>
                <w:color w:val="31849B"/>
                <w:sz w:val="22"/>
                <w:szCs w:val="22"/>
              </w:rPr>
              <w:t>.0</w:t>
            </w:r>
            <w:r>
              <w:rPr>
                <w:b/>
                <w:color w:val="31849B"/>
                <w:sz w:val="22"/>
                <w:szCs w:val="22"/>
                <w:lang w:val="sr-Cyrl-RS"/>
              </w:rPr>
              <w:t>6</w:t>
            </w:r>
            <w:r>
              <w:rPr>
                <w:b/>
                <w:color w:val="31849B"/>
                <w:sz w:val="22"/>
                <w:szCs w:val="22"/>
              </w:rPr>
              <w:t>5,02</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030A7" w:rsidRDefault="00607D77" w:rsidP="00D22DB1">
            <w:pPr>
              <w:rPr>
                <w:b/>
                <w:color w:val="31849B"/>
              </w:rPr>
            </w:pPr>
            <w:r w:rsidRPr="00C030A7">
              <w:rPr>
                <w:b/>
                <w:color w:val="31849B"/>
              </w:rPr>
              <w:t>2.2.</w:t>
            </w:r>
          </w:p>
        </w:tc>
        <w:tc>
          <w:tcPr>
            <w:tcW w:w="5155" w:type="dxa"/>
          </w:tcPr>
          <w:p w:rsidR="00607D77" w:rsidRPr="00C030A7" w:rsidRDefault="00607D77" w:rsidP="00C107BC">
            <w:pPr>
              <w:jc w:val="both"/>
              <w:rPr>
                <w:b/>
                <w:color w:val="31849B"/>
              </w:rPr>
            </w:pPr>
            <w:r w:rsidRPr="00C030A7">
              <w:rPr>
                <w:b/>
                <w:color w:val="31849B"/>
              </w:rPr>
              <w:t xml:space="preserve">Обрада и набијање подтла. Обрачун по </w:t>
            </w:r>
            <w:r w:rsidRPr="00C030A7">
              <w:rPr>
                <w:b/>
                <w:color w:val="31849B"/>
                <w:lang w:val="en-US"/>
              </w:rPr>
              <w:t>m</w:t>
            </w:r>
            <w:r w:rsidRPr="00C030A7">
              <w:rPr>
                <w:b/>
                <w:color w:val="31849B"/>
                <w:vertAlign w:val="superscript"/>
                <w:lang w:val="en-US"/>
              </w:rPr>
              <w:t>2</w:t>
            </w:r>
            <w:r w:rsidRPr="00C030A7">
              <w:rPr>
                <w:b/>
                <w:color w:val="31849B"/>
                <w:lang w:val="en-US"/>
              </w:rPr>
              <w:t xml:space="preserve"> </w:t>
            </w:r>
            <w:r w:rsidRPr="00C030A7">
              <w:rPr>
                <w:b/>
                <w:color w:val="31849B"/>
              </w:rPr>
              <w:t xml:space="preserve">обрађеног и добро набијеног тла до потребне носивости. </w:t>
            </w:r>
          </w:p>
          <w:p w:rsidR="00607D77" w:rsidRPr="00C030A7" w:rsidRDefault="00607D77" w:rsidP="00C107BC">
            <w:pPr>
              <w:jc w:val="both"/>
              <w:rPr>
                <w:b/>
                <w:color w:val="31849B"/>
              </w:rPr>
            </w:pPr>
            <w:r w:rsidRPr="00C030A7">
              <w:rPr>
                <w:b/>
                <w:color w:val="31849B"/>
              </w:rPr>
              <w:t xml:space="preserve">Према </w:t>
            </w:r>
            <w:r>
              <w:rPr>
                <w:b/>
                <w:color w:val="31849B"/>
              </w:rPr>
              <w:t>посебном табеларном предмеру радова</w:t>
            </w:r>
            <w:r w:rsidRPr="00C030A7">
              <w:rPr>
                <w:b/>
                <w:color w:val="31849B"/>
              </w:rPr>
              <w:t xml:space="preserve"> има:</w:t>
            </w:r>
          </w:p>
        </w:tc>
        <w:tc>
          <w:tcPr>
            <w:tcW w:w="714" w:type="dxa"/>
            <w:gridSpan w:val="2"/>
          </w:tcPr>
          <w:p w:rsidR="00607D77" w:rsidRPr="00C030A7" w:rsidRDefault="00607D77" w:rsidP="00D22DB1">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607D77" w:rsidRPr="00C030A7" w:rsidRDefault="000E2DBB" w:rsidP="000E2DBB">
            <w:pPr>
              <w:jc w:val="center"/>
              <w:rPr>
                <w:b/>
                <w:color w:val="31849B"/>
              </w:rPr>
            </w:pPr>
            <w:r>
              <w:rPr>
                <w:b/>
                <w:color w:val="31849B"/>
                <w:sz w:val="22"/>
                <w:szCs w:val="22"/>
                <w:lang w:val="sr-Cyrl-RS"/>
              </w:rPr>
              <w:t>4</w:t>
            </w:r>
            <w:r w:rsidR="00457BC8" w:rsidRPr="00BF4F91">
              <w:rPr>
                <w:b/>
                <w:color w:val="31849B"/>
                <w:sz w:val="22"/>
                <w:szCs w:val="22"/>
              </w:rPr>
              <w:t>.</w:t>
            </w:r>
            <w:r>
              <w:rPr>
                <w:b/>
                <w:color w:val="31849B"/>
                <w:sz w:val="22"/>
                <w:szCs w:val="22"/>
                <w:lang w:val="sr-Cyrl-RS"/>
              </w:rPr>
              <w:t>690</w:t>
            </w:r>
            <w:r>
              <w:rPr>
                <w:b/>
                <w:color w:val="31849B"/>
                <w:sz w:val="22"/>
                <w:szCs w:val="22"/>
              </w:rPr>
              <w:t>,7</w:t>
            </w:r>
            <w:r w:rsidR="00457BC8" w:rsidRPr="00BF4F91">
              <w:rPr>
                <w:b/>
                <w:color w:val="31849B"/>
                <w:sz w:val="22"/>
                <w:szCs w:val="22"/>
              </w:rPr>
              <w:t>0</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607D77" w:rsidRPr="00C030A7" w:rsidTr="00F77FCF">
        <w:trPr>
          <w:trHeight w:val="338"/>
        </w:trPr>
        <w:tc>
          <w:tcPr>
            <w:tcW w:w="620" w:type="dxa"/>
          </w:tcPr>
          <w:p w:rsidR="00607D77" w:rsidRPr="00C107BC" w:rsidRDefault="00607D77" w:rsidP="00D22DB1">
            <w:pPr>
              <w:rPr>
                <w:b/>
                <w:color w:val="31849B"/>
              </w:rPr>
            </w:pPr>
            <w:r>
              <w:rPr>
                <w:b/>
                <w:color w:val="31849B"/>
              </w:rPr>
              <w:t>2.3</w:t>
            </w:r>
            <w:r w:rsidR="00C107BC">
              <w:rPr>
                <w:b/>
                <w:color w:val="31849B"/>
              </w:rPr>
              <w:t>.</w:t>
            </w:r>
          </w:p>
        </w:tc>
        <w:tc>
          <w:tcPr>
            <w:tcW w:w="5155" w:type="dxa"/>
          </w:tcPr>
          <w:p w:rsidR="00607D77" w:rsidRPr="00C030A7" w:rsidRDefault="00607D77" w:rsidP="00C107BC">
            <w:pPr>
              <w:jc w:val="both"/>
              <w:rPr>
                <w:b/>
                <w:color w:val="31849B"/>
              </w:rPr>
            </w:pPr>
            <w:r w:rsidRPr="00C030A7">
              <w:rPr>
                <w:b/>
                <w:color w:val="31849B"/>
              </w:rPr>
              <w:t xml:space="preserve">Израда </w:t>
            </w:r>
            <w:r>
              <w:rPr>
                <w:b/>
                <w:color w:val="31849B"/>
              </w:rPr>
              <w:t xml:space="preserve">насипа  од земљаног материјала </w:t>
            </w:r>
            <w:r>
              <w:rPr>
                <w:b/>
                <w:color w:val="31849B"/>
                <w:lang w:val="en-US"/>
              </w:rPr>
              <w:t>III</w:t>
            </w:r>
            <w:r>
              <w:rPr>
                <w:b/>
                <w:color w:val="31849B"/>
              </w:rPr>
              <w:t xml:space="preserve"> и</w:t>
            </w:r>
            <w:r>
              <w:rPr>
                <w:b/>
                <w:color w:val="31849B"/>
                <w:lang w:val="en-US"/>
              </w:rPr>
              <w:t xml:space="preserve">  IV</w:t>
            </w:r>
            <w:r>
              <w:rPr>
                <w:b/>
                <w:color w:val="31849B"/>
              </w:rPr>
              <w:t xml:space="preserve"> категорије из депоније у слојевима до d=20cm са планирањем и набијањем до </w:t>
            </w:r>
            <w:r>
              <w:rPr>
                <w:b/>
                <w:color w:val="31849B"/>
              </w:rPr>
              <w:lastRenderedPageBreak/>
              <w:t>потребне</w:t>
            </w:r>
            <w:r>
              <w:rPr>
                <w:b/>
                <w:color w:val="31849B"/>
                <w:lang w:val="en-US"/>
              </w:rPr>
              <w:t xml:space="preserve"> </w:t>
            </w:r>
            <w:r w:rsidRPr="00C030A7">
              <w:rPr>
                <w:b/>
                <w:color w:val="31849B"/>
              </w:rPr>
              <w:t xml:space="preserve">збијености. </w:t>
            </w:r>
            <w:r>
              <w:rPr>
                <w:b/>
                <w:color w:val="31849B"/>
              </w:rPr>
              <w:t xml:space="preserve">Према посебном  табеларном предмеру радова </w:t>
            </w:r>
            <w:r w:rsidRPr="00C030A7">
              <w:rPr>
                <w:b/>
                <w:color w:val="31849B"/>
              </w:rPr>
              <w:t xml:space="preserve"> има:</w:t>
            </w:r>
          </w:p>
        </w:tc>
        <w:tc>
          <w:tcPr>
            <w:tcW w:w="714" w:type="dxa"/>
            <w:gridSpan w:val="2"/>
          </w:tcPr>
          <w:p w:rsidR="00607D77" w:rsidRPr="00607D77" w:rsidRDefault="00607D77" w:rsidP="009D5416">
            <w:pPr>
              <w:jc w:val="center"/>
              <w:rPr>
                <w:b/>
                <w:color w:val="31849B"/>
              </w:rPr>
            </w:pPr>
            <w:r>
              <w:rPr>
                <w:b/>
                <w:color w:val="31849B"/>
                <w:lang w:val="en-US"/>
              </w:rPr>
              <w:lastRenderedPageBreak/>
              <w:t>m</w:t>
            </w:r>
            <w:r>
              <w:rPr>
                <w:b/>
                <w:color w:val="31849B"/>
                <w:vertAlign w:val="superscript"/>
              </w:rPr>
              <w:t>3</w:t>
            </w:r>
          </w:p>
        </w:tc>
        <w:tc>
          <w:tcPr>
            <w:tcW w:w="1418" w:type="dxa"/>
            <w:gridSpan w:val="2"/>
          </w:tcPr>
          <w:p w:rsidR="00607D77" w:rsidRPr="00C030A7" w:rsidRDefault="000E2DBB" w:rsidP="009D5416">
            <w:pPr>
              <w:jc w:val="center"/>
              <w:rPr>
                <w:b/>
                <w:color w:val="31849B"/>
              </w:rPr>
            </w:pPr>
            <w:r>
              <w:rPr>
                <w:b/>
                <w:color w:val="31849B"/>
                <w:sz w:val="22"/>
                <w:szCs w:val="22"/>
                <w:lang w:val="sr-Cyrl-RS"/>
              </w:rPr>
              <w:t>153</w:t>
            </w:r>
            <w:r>
              <w:rPr>
                <w:b/>
                <w:color w:val="31849B"/>
                <w:sz w:val="22"/>
                <w:szCs w:val="22"/>
              </w:rPr>
              <w:t>,39</w:t>
            </w:r>
          </w:p>
        </w:tc>
        <w:tc>
          <w:tcPr>
            <w:tcW w:w="1133" w:type="dxa"/>
          </w:tcPr>
          <w:p w:rsidR="00607D77" w:rsidRPr="00C030A7" w:rsidRDefault="00607D77" w:rsidP="00D22DB1">
            <w:pPr>
              <w:rPr>
                <w:b/>
                <w:color w:val="31849B"/>
              </w:rPr>
            </w:pPr>
          </w:p>
        </w:tc>
        <w:tc>
          <w:tcPr>
            <w:tcW w:w="1133" w:type="dxa"/>
          </w:tcPr>
          <w:p w:rsidR="00607D77" w:rsidRPr="00C030A7" w:rsidRDefault="00607D77"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2.4.</w:t>
            </w:r>
          </w:p>
        </w:tc>
        <w:tc>
          <w:tcPr>
            <w:tcW w:w="5155" w:type="dxa"/>
          </w:tcPr>
          <w:p w:rsidR="00C107BC" w:rsidRPr="00607D77" w:rsidRDefault="00C107BC" w:rsidP="00C107BC">
            <w:pPr>
              <w:jc w:val="both"/>
              <w:rPr>
                <w:b/>
                <w:color w:val="31849B"/>
              </w:rPr>
            </w:pPr>
            <w:r>
              <w:rPr>
                <w:b/>
                <w:color w:val="31849B"/>
              </w:rPr>
              <w:t>Обрада, планиарање и набијање постељице до потребне збијености. Рад подразумева 50% машинског и 5</w:t>
            </w:r>
            <w:r w:rsidRPr="00C030A7">
              <w:rPr>
                <w:b/>
                <w:color w:val="31849B"/>
              </w:rPr>
              <w:t>0% ручног рада</w:t>
            </w:r>
            <w:r>
              <w:rPr>
                <w:b/>
                <w:color w:val="31849B"/>
              </w:rPr>
              <w:t xml:space="preserve"> на планирању</w:t>
            </w:r>
            <w:r w:rsidRPr="00C030A7">
              <w:rPr>
                <w:b/>
                <w:color w:val="31849B"/>
              </w:rPr>
              <w:t xml:space="preserve">. Обрачун по </w:t>
            </w:r>
            <w:r w:rsidRPr="00C030A7">
              <w:rPr>
                <w:b/>
                <w:color w:val="31849B"/>
                <w:lang w:val="en-US"/>
              </w:rPr>
              <w:t>m</w:t>
            </w:r>
            <w:r>
              <w:rPr>
                <w:b/>
                <w:color w:val="31849B"/>
                <w:vertAlign w:val="superscript"/>
              </w:rPr>
              <w:t>2</w:t>
            </w:r>
            <w:r w:rsidRPr="00C030A7">
              <w:rPr>
                <w:b/>
                <w:color w:val="31849B"/>
                <w:lang w:val="en-US"/>
              </w:rPr>
              <w:t xml:space="preserve"> </w:t>
            </w:r>
            <w:r>
              <w:rPr>
                <w:b/>
                <w:color w:val="31849B"/>
              </w:rPr>
              <w:t>обрађене постељице</w:t>
            </w:r>
            <w:r w:rsidRPr="00C030A7">
              <w:rPr>
                <w:b/>
                <w:color w:val="31849B"/>
              </w:rPr>
              <w:t xml:space="preserve">. </w:t>
            </w:r>
            <w:r>
              <w:rPr>
                <w:b/>
                <w:color w:val="31849B"/>
              </w:rPr>
              <w:t>Према посебном  табеларно</w:t>
            </w:r>
            <w:r w:rsidRPr="00C030A7">
              <w:rPr>
                <w:b/>
                <w:color w:val="31849B"/>
              </w:rPr>
              <w:t>м</w:t>
            </w:r>
            <w:r>
              <w:rPr>
                <w:b/>
                <w:color w:val="31849B"/>
              </w:rPr>
              <w:t xml:space="preserve"> </w:t>
            </w:r>
            <w:r w:rsidRPr="00C030A7">
              <w:rPr>
                <w:b/>
                <w:color w:val="31849B"/>
              </w:rPr>
              <w:t xml:space="preserve"> предмеру радова има:  </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0E2DBB" w:rsidP="003563B0">
            <w:pPr>
              <w:jc w:val="center"/>
              <w:rPr>
                <w:b/>
                <w:color w:val="31849B"/>
              </w:rPr>
            </w:pPr>
            <w:r>
              <w:rPr>
                <w:b/>
                <w:color w:val="31849B"/>
                <w:sz w:val="22"/>
                <w:szCs w:val="22"/>
                <w:lang w:val="sr-Cyrl-RS"/>
              </w:rPr>
              <w:t>473</w:t>
            </w:r>
            <w:r>
              <w:rPr>
                <w:b/>
                <w:color w:val="31849B"/>
                <w:sz w:val="22"/>
                <w:szCs w:val="22"/>
              </w:rPr>
              <w:t>,77</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107BC" w:rsidRDefault="00C107BC" w:rsidP="00D22DB1">
            <w:pPr>
              <w:rPr>
                <w:b/>
                <w:color w:val="31849B"/>
              </w:rPr>
            </w:pPr>
            <w:r>
              <w:rPr>
                <w:b/>
                <w:color w:val="31849B"/>
              </w:rPr>
              <w:t>2.5.</w:t>
            </w:r>
          </w:p>
        </w:tc>
        <w:tc>
          <w:tcPr>
            <w:tcW w:w="5155" w:type="dxa"/>
          </w:tcPr>
          <w:p w:rsidR="00C107BC" w:rsidRPr="00C030A7" w:rsidRDefault="00C107BC" w:rsidP="00C107BC">
            <w:pPr>
              <w:jc w:val="both"/>
              <w:rPr>
                <w:b/>
                <w:color w:val="31849B"/>
              </w:rPr>
            </w:pPr>
            <w:r w:rsidRPr="00C030A7">
              <w:rPr>
                <w:b/>
                <w:color w:val="31849B"/>
              </w:rPr>
              <w:t>Израда</w:t>
            </w:r>
            <w:r>
              <w:rPr>
                <w:b/>
                <w:color w:val="31849B"/>
              </w:rPr>
              <w:t xml:space="preserve"> стабилизованих банкина у слоју </w:t>
            </w:r>
            <w:r w:rsidRPr="00C030A7">
              <w:rPr>
                <w:b/>
                <w:color w:val="31849B"/>
              </w:rPr>
              <w:t xml:space="preserve"> дебљине </w:t>
            </w:r>
            <w:r>
              <w:rPr>
                <w:b/>
                <w:color w:val="31849B"/>
              </w:rPr>
              <w:t xml:space="preserve">минимум  </w:t>
            </w:r>
            <w:r>
              <w:rPr>
                <w:b/>
                <w:color w:val="31849B"/>
                <w:lang w:val="en-US"/>
              </w:rPr>
              <w:t>d</w:t>
            </w:r>
            <w:r>
              <w:rPr>
                <w:b/>
                <w:color w:val="31849B"/>
              </w:rPr>
              <w:t>=15</w:t>
            </w:r>
            <w:r w:rsidRPr="00C030A7">
              <w:rPr>
                <w:b/>
                <w:color w:val="31849B"/>
                <w:lang w:val="en-US"/>
              </w:rPr>
              <w:t>cm</w:t>
            </w:r>
            <w:r>
              <w:rPr>
                <w:b/>
                <w:color w:val="31849B"/>
                <w:lang w:val="en-US"/>
              </w:rPr>
              <w:t xml:space="preserve"> </w:t>
            </w:r>
            <w:r>
              <w:rPr>
                <w:b/>
                <w:color w:val="31849B"/>
              </w:rPr>
              <w:t>од камене ризле</w:t>
            </w:r>
            <w:r w:rsidRPr="00C030A7">
              <w:rPr>
                <w:b/>
                <w:color w:val="31849B"/>
              </w:rPr>
              <w:t>. Обрачун по m</w:t>
            </w:r>
            <w:r>
              <w:rPr>
                <w:b/>
                <w:color w:val="31849B"/>
                <w:vertAlign w:val="superscript"/>
              </w:rPr>
              <w:t>2</w:t>
            </w:r>
            <w:r>
              <w:rPr>
                <w:b/>
                <w:color w:val="31849B"/>
              </w:rPr>
              <w:t xml:space="preserve"> израђене и до потребне збијености уваљене банкине.</w:t>
            </w:r>
            <w:r w:rsidRPr="00C030A7">
              <w:rPr>
                <w:b/>
                <w:color w:val="31849B"/>
              </w:rPr>
              <w:t xml:space="preserve"> Према ситуацији има:</w:t>
            </w:r>
          </w:p>
        </w:tc>
        <w:tc>
          <w:tcPr>
            <w:tcW w:w="714" w:type="dxa"/>
            <w:gridSpan w:val="2"/>
          </w:tcPr>
          <w:p w:rsidR="00C107BC" w:rsidRPr="00C030A7" w:rsidRDefault="00C107BC" w:rsidP="009D5416">
            <w:pPr>
              <w:jc w:val="center"/>
              <w:rPr>
                <w:b/>
                <w:color w:val="31849B"/>
              </w:rPr>
            </w:pPr>
            <w:r w:rsidRPr="00C030A7">
              <w:rPr>
                <w:b/>
                <w:color w:val="31849B"/>
                <w:lang w:val="en-US"/>
              </w:rPr>
              <w:t>m</w:t>
            </w:r>
            <w:r w:rsidRPr="00C030A7">
              <w:rPr>
                <w:b/>
                <w:color w:val="31849B"/>
                <w:vertAlign w:val="superscript"/>
              </w:rPr>
              <w:t>2</w:t>
            </w:r>
          </w:p>
        </w:tc>
        <w:tc>
          <w:tcPr>
            <w:tcW w:w="1418" w:type="dxa"/>
            <w:gridSpan w:val="2"/>
          </w:tcPr>
          <w:p w:rsidR="00C107BC" w:rsidRPr="00C030A7" w:rsidRDefault="000E2DBB" w:rsidP="009D5416">
            <w:pPr>
              <w:jc w:val="center"/>
              <w:rPr>
                <w:b/>
                <w:color w:val="31849B"/>
              </w:rPr>
            </w:pPr>
            <w:r>
              <w:rPr>
                <w:b/>
                <w:color w:val="31849B"/>
                <w:sz w:val="22"/>
                <w:szCs w:val="22"/>
                <w:lang w:val="sr-Cyrl-RS"/>
              </w:rPr>
              <w:t>880</w:t>
            </w:r>
            <w:r>
              <w:rPr>
                <w:b/>
                <w:color w:val="31849B"/>
                <w:sz w:val="22"/>
                <w:szCs w:val="22"/>
              </w:rPr>
              <w:t>,38</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C107BC" w:rsidRDefault="00C107BC" w:rsidP="00B62341">
            <w:pPr>
              <w:numPr>
                <w:ilvl w:val="0"/>
                <w:numId w:val="14"/>
              </w:numPr>
              <w:jc w:val="center"/>
              <w:rPr>
                <w:b/>
                <w:i/>
                <w:color w:val="C00000"/>
              </w:rPr>
            </w:pPr>
            <w:r w:rsidRPr="00C107BC">
              <w:rPr>
                <w:b/>
                <w:i/>
                <w:color w:val="C00000"/>
              </w:rPr>
              <w:t>ГОРЊИ СТРОЈ</w:t>
            </w:r>
          </w:p>
        </w:tc>
        <w:tc>
          <w:tcPr>
            <w:tcW w:w="714" w:type="dxa"/>
            <w:gridSpan w:val="2"/>
          </w:tcPr>
          <w:p w:rsidR="00C107BC" w:rsidRPr="00C030A7" w:rsidRDefault="00C107BC" w:rsidP="00D22DB1">
            <w:pPr>
              <w:jc w:val="center"/>
              <w:rPr>
                <w:b/>
                <w:color w:val="31849B"/>
                <w:lang w:val="en-US"/>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3.1.</w:t>
            </w:r>
          </w:p>
        </w:tc>
        <w:tc>
          <w:tcPr>
            <w:tcW w:w="5155" w:type="dxa"/>
          </w:tcPr>
          <w:p w:rsidR="00C107BC" w:rsidRPr="00C030A7" w:rsidRDefault="00C107BC" w:rsidP="00BB631D">
            <w:pPr>
              <w:rPr>
                <w:b/>
                <w:color w:val="31849B"/>
              </w:rPr>
            </w:pPr>
            <w:r w:rsidRPr="00C030A7">
              <w:rPr>
                <w:b/>
                <w:color w:val="31849B"/>
              </w:rPr>
              <w:t>Израда</w:t>
            </w:r>
            <w:r>
              <w:rPr>
                <w:b/>
                <w:color w:val="31849B"/>
              </w:rPr>
              <w:t xml:space="preserve"> доњег носећег слоја од дробљеног каменог агрегата </w:t>
            </w:r>
            <w:r w:rsidRPr="00C030A7">
              <w:rPr>
                <w:b/>
                <w:color w:val="31849B"/>
              </w:rPr>
              <w:t xml:space="preserve"> </w:t>
            </w:r>
            <w:r>
              <w:rPr>
                <w:b/>
                <w:color w:val="31849B"/>
              </w:rPr>
              <w:t xml:space="preserve">крупноће </w:t>
            </w:r>
            <w:r w:rsidRPr="00C030A7">
              <w:rPr>
                <w:b/>
                <w:color w:val="31849B"/>
              </w:rPr>
              <w:t xml:space="preserve"> </w:t>
            </w:r>
            <w:r>
              <w:rPr>
                <w:b/>
                <w:color w:val="31849B"/>
              </w:rPr>
              <w:t>0,63</w:t>
            </w:r>
            <w:r>
              <w:rPr>
                <w:b/>
                <w:color w:val="31849B"/>
                <w:lang w:val="en-US"/>
              </w:rPr>
              <w:t>m</w:t>
            </w:r>
            <w:r w:rsidRPr="00C030A7">
              <w:rPr>
                <w:b/>
                <w:color w:val="31849B"/>
                <w:lang w:val="en-US"/>
              </w:rPr>
              <w:t>m</w:t>
            </w:r>
            <w:r>
              <w:rPr>
                <w:b/>
                <w:color w:val="31849B"/>
              </w:rPr>
              <w:t xml:space="preserve">, минималне дебљине </w:t>
            </w:r>
            <w:r>
              <w:rPr>
                <w:b/>
                <w:color w:val="31849B"/>
                <w:lang w:val="en-US"/>
              </w:rPr>
              <w:t>d</w:t>
            </w:r>
            <w:r>
              <w:rPr>
                <w:b/>
                <w:color w:val="31849B"/>
              </w:rPr>
              <w:t>=20</w:t>
            </w:r>
            <w:r w:rsidRPr="00C030A7">
              <w:rPr>
                <w:b/>
                <w:color w:val="31849B"/>
                <w:lang w:val="en-US"/>
              </w:rPr>
              <w:t>cm</w:t>
            </w:r>
            <w:r>
              <w:rPr>
                <w:b/>
                <w:color w:val="31849B"/>
              </w:rPr>
              <w:t>, са</w:t>
            </w:r>
            <w:r>
              <w:rPr>
                <w:b/>
                <w:color w:val="31849B"/>
                <w:lang w:val="en-US"/>
              </w:rPr>
              <w:t xml:space="preserve"> </w:t>
            </w:r>
            <w:r w:rsidRPr="00C030A7">
              <w:rPr>
                <w:b/>
                <w:color w:val="31849B"/>
              </w:rPr>
              <w:t xml:space="preserve"> </w:t>
            </w:r>
            <w:r>
              <w:rPr>
                <w:b/>
                <w:color w:val="31849B"/>
              </w:rPr>
              <w:t xml:space="preserve">набавком материјала, допремом на градилиште и уградњом. Урадња подразуева разастирање, </w:t>
            </w:r>
            <w:r w:rsidR="00BB631D">
              <w:rPr>
                <w:b/>
                <w:color w:val="31849B"/>
              </w:rPr>
              <w:t xml:space="preserve">планирање на пројектоване коте и ваљање. Обрачун </w:t>
            </w:r>
            <w:r w:rsidR="00BB631D" w:rsidRPr="00C030A7">
              <w:rPr>
                <w:b/>
                <w:color w:val="31849B"/>
              </w:rPr>
              <w:t>по m</w:t>
            </w:r>
            <w:r w:rsidR="00BB631D">
              <w:rPr>
                <w:b/>
                <w:color w:val="31849B"/>
                <w:vertAlign w:val="superscript"/>
              </w:rPr>
              <w:t>3</w:t>
            </w:r>
            <w:r w:rsidR="00BB631D">
              <w:rPr>
                <w:b/>
                <w:color w:val="31849B"/>
              </w:rPr>
              <w:t xml:space="preserve"> готовог слоја. </w:t>
            </w:r>
            <w:r w:rsidRPr="00C030A7">
              <w:rPr>
                <w:b/>
                <w:color w:val="31849B"/>
              </w:rPr>
              <w:t>Према ситуацији и попречним профилима има:</w:t>
            </w:r>
          </w:p>
        </w:tc>
        <w:tc>
          <w:tcPr>
            <w:tcW w:w="714" w:type="dxa"/>
            <w:gridSpan w:val="2"/>
          </w:tcPr>
          <w:p w:rsidR="00C107BC" w:rsidRPr="00C030A7" w:rsidRDefault="00C107BC" w:rsidP="00D22DB1">
            <w:pPr>
              <w:jc w:val="center"/>
              <w:rPr>
                <w:b/>
                <w:color w:val="31849B"/>
                <w:lang w:val="en-US"/>
              </w:rPr>
            </w:pPr>
            <w:r w:rsidRPr="00C030A7">
              <w:rPr>
                <w:b/>
                <w:color w:val="31849B"/>
              </w:rPr>
              <w:t>m</w:t>
            </w:r>
            <w:r w:rsidRPr="00C030A7">
              <w:rPr>
                <w:b/>
                <w:color w:val="31849B"/>
                <w:vertAlign w:val="superscript"/>
              </w:rPr>
              <w:t>3</w:t>
            </w:r>
          </w:p>
        </w:tc>
        <w:tc>
          <w:tcPr>
            <w:tcW w:w="1418" w:type="dxa"/>
            <w:gridSpan w:val="2"/>
          </w:tcPr>
          <w:p w:rsidR="00C107BC" w:rsidRPr="00C030A7" w:rsidRDefault="00AD3EA2" w:rsidP="003563B0">
            <w:pPr>
              <w:jc w:val="center"/>
              <w:rPr>
                <w:b/>
                <w:color w:val="31849B"/>
              </w:rPr>
            </w:pPr>
            <w:r>
              <w:rPr>
                <w:b/>
                <w:color w:val="31849B"/>
                <w:sz w:val="22"/>
                <w:szCs w:val="22"/>
                <w:lang w:val="sr-Cyrl-RS"/>
              </w:rPr>
              <w:t>599</w:t>
            </w:r>
            <w:r w:rsidR="00273B28" w:rsidRPr="00BF4F91">
              <w:rPr>
                <w:b/>
                <w:color w:val="31849B"/>
                <w:sz w:val="22"/>
                <w:szCs w:val="22"/>
              </w:rPr>
              <w:t>,50</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r w:rsidRPr="00C030A7">
              <w:rPr>
                <w:b/>
                <w:color w:val="31849B"/>
              </w:rPr>
              <w:t>3.2.</w:t>
            </w:r>
          </w:p>
        </w:tc>
        <w:tc>
          <w:tcPr>
            <w:tcW w:w="5155" w:type="dxa"/>
          </w:tcPr>
          <w:p w:rsidR="00C107BC" w:rsidRPr="00C030A7" w:rsidRDefault="00C107BC" w:rsidP="00BB631D">
            <w:pPr>
              <w:rPr>
                <w:b/>
                <w:color w:val="31849B"/>
              </w:rPr>
            </w:pPr>
            <w:r w:rsidRPr="00C030A7">
              <w:rPr>
                <w:b/>
                <w:color w:val="31849B"/>
              </w:rPr>
              <w:t>Израда  доњег носећег слоја од дробљеног каменог агрегата крупноће 0/31,5</w:t>
            </w:r>
            <w:r w:rsidRPr="00C030A7">
              <w:rPr>
                <w:b/>
                <w:color w:val="31849B"/>
                <w:lang w:val="en-US"/>
              </w:rPr>
              <w:t>mm</w:t>
            </w:r>
            <w:r w:rsidRPr="00C030A7">
              <w:rPr>
                <w:b/>
                <w:color w:val="31849B"/>
              </w:rPr>
              <w:t xml:space="preserve"> минималне дебљине </w:t>
            </w:r>
            <w:r w:rsidR="00BB631D">
              <w:rPr>
                <w:b/>
                <w:color w:val="31849B"/>
              </w:rPr>
              <w:t>d=15</w:t>
            </w:r>
            <w:r w:rsidRPr="00C030A7">
              <w:rPr>
                <w:b/>
                <w:color w:val="31849B"/>
                <w:lang w:val="en-US"/>
              </w:rPr>
              <w:t>cm</w:t>
            </w:r>
            <w:r w:rsidRPr="00C030A7">
              <w:rPr>
                <w:b/>
                <w:color w:val="31849B"/>
              </w:rPr>
              <w:t>, са набавком материјала, допремом на градилиште и уградњом. Уградња подразумева раазастирање, планирање на пројектоване коте и ваљање. Обрачун по m</w:t>
            </w:r>
            <w:r w:rsidRPr="00C030A7">
              <w:rPr>
                <w:b/>
                <w:color w:val="31849B"/>
                <w:vertAlign w:val="superscript"/>
              </w:rPr>
              <w:t xml:space="preserve">3 </w:t>
            </w:r>
            <w:r w:rsidRPr="00C030A7">
              <w:rPr>
                <w:b/>
                <w:color w:val="31849B"/>
              </w:rPr>
              <w:t>готовог слоја. Према ситуацији и попречним профилима има</w:t>
            </w:r>
            <w:r>
              <w:rPr>
                <w:b/>
                <w:color w:val="31849B"/>
              </w:rPr>
              <w:t>:</w:t>
            </w:r>
          </w:p>
        </w:tc>
        <w:tc>
          <w:tcPr>
            <w:tcW w:w="714" w:type="dxa"/>
            <w:gridSpan w:val="2"/>
          </w:tcPr>
          <w:p w:rsidR="00C107BC" w:rsidRPr="00C030A7" w:rsidRDefault="00C107BC" w:rsidP="00D22DB1">
            <w:pPr>
              <w:jc w:val="center"/>
              <w:rPr>
                <w:b/>
                <w:color w:val="31849B"/>
              </w:rPr>
            </w:pPr>
            <w:r w:rsidRPr="00C030A7">
              <w:rPr>
                <w:b/>
                <w:color w:val="31849B"/>
              </w:rPr>
              <w:t>m</w:t>
            </w:r>
            <w:r w:rsidRPr="00C030A7">
              <w:rPr>
                <w:b/>
                <w:color w:val="31849B"/>
                <w:vertAlign w:val="superscript"/>
              </w:rPr>
              <w:t>3</w:t>
            </w:r>
          </w:p>
        </w:tc>
        <w:tc>
          <w:tcPr>
            <w:tcW w:w="1418" w:type="dxa"/>
            <w:gridSpan w:val="2"/>
          </w:tcPr>
          <w:p w:rsidR="00C107BC" w:rsidRPr="00C030A7" w:rsidRDefault="00AD3EA2" w:rsidP="003563B0">
            <w:pPr>
              <w:jc w:val="center"/>
              <w:rPr>
                <w:b/>
                <w:color w:val="31849B"/>
              </w:rPr>
            </w:pPr>
            <w:r>
              <w:rPr>
                <w:b/>
                <w:color w:val="31849B"/>
                <w:sz w:val="22"/>
                <w:szCs w:val="22"/>
                <w:lang w:val="sr-Cyrl-RS"/>
              </w:rPr>
              <w:t>579</w:t>
            </w:r>
            <w:r>
              <w:rPr>
                <w:b/>
                <w:color w:val="31849B"/>
                <w:sz w:val="22"/>
                <w:szCs w:val="22"/>
              </w:rPr>
              <w:t>,8</w:t>
            </w:r>
            <w:r w:rsidR="00273B28" w:rsidRPr="00BF4F91">
              <w:rPr>
                <w:b/>
                <w:color w:val="31849B"/>
                <w:sz w:val="22"/>
                <w:szCs w:val="22"/>
              </w:rPr>
              <w:t>5</w:t>
            </w: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C107BC" w:rsidRPr="00C030A7" w:rsidTr="00F77FCF">
        <w:trPr>
          <w:trHeight w:val="338"/>
        </w:trPr>
        <w:tc>
          <w:tcPr>
            <w:tcW w:w="620" w:type="dxa"/>
          </w:tcPr>
          <w:p w:rsidR="00C107BC" w:rsidRPr="00C030A7" w:rsidRDefault="00C107BC" w:rsidP="00D22DB1">
            <w:pPr>
              <w:rPr>
                <w:b/>
                <w:color w:val="31849B"/>
              </w:rPr>
            </w:pPr>
          </w:p>
        </w:tc>
        <w:tc>
          <w:tcPr>
            <w:tcW w:w="5155" w:type="dxa"/>
          </w:tcPr>
          <w:p w:rsidR="00C107BC" w:rsidRPr="00BB631D" w:rsidRDefault="00BB631D" w:rsidP="00BB631D">
            <w:pPr>
              <w:pStyle w:val="ListParagraph"/>
              <w:jc w:val="center"/>
              <w:rPr>
                <w:b/>
                <w:color w:val="31849B"/>
              </w:rPr>
            </w:pPr>
            <w:r>
              <w:rPr>
                <w:b/>
                <w:i/>
                <w:color w:val="C00000"/>
              </w:rPr>
              <w:t>4.  ОСТАЛИ РАДОВИ</w:t>
            </w:r>
          </w:p>
        </w:tc>
        <w:tc>
          <w:tcPr>
            <w:tcW w:w="714" w:type="dxa"/>
            <w:gridSpan w:val="2"/>
          </w:tcPr>
          <w:p w:rsidR="00C107BC" w:rsidRPr="00C030A7" w:rsidRDefault="00C107BC" w:rsidP="00D22DB1">
            <w:pPr>
              <w:jc w:val="center"/>
              <w:rPr>
                <w:b/>
                <w:color w:val="31849B"/>
              </w:rPr>
            </w:pPr>
          </w:p>
        </w:tc>
        <w:tc>
          <w:tcPr>
            <w:tcW w:w="1418" w:type="dxa"/>
            <w:gridSpan w:val="2"/>
          </w:tcPr>
          <w:p w:rsidR="00C107BC" w:rsidRPr="00C030A7" w:rsidRDefault="00C107BC" w:rsidP="00D22DB1">
            <w:pPr>
              <w:jc w:val="center"/>
              <w:rPr>
                <w:b/>
                <w:color w:val="31849B"/>
              </w:rPr>
            </w:pPr>
          </w:p>
        </w:tc>
        <w:tc>
          <w:tcPr>
            <w:tcW w:w="1133" w:type="dxa"/>
          </w:tcPr>
          <w:p w:rsidR="00C107BC" w:rsidRPr="00C030A7" w:rsidRDefault="00C107BC" w:rsidP="00D22DB1">
            <w:pPr>
              <w:rPr>
                <w:b/>
                <w:color w:val="31849B"/>
              </w:rPr>
            </w:pPr>
          </w:p>
        </w:tc>
        <w:tc>
          <w:tcPr>
            <w:tcW w:w="1133" w:type="dxa"/>
          </w:tcPr>
          <w:p w:rsidR="00C107BC" w:rsidRPr="00C030A7" w:rsidRDefault="00C107BC" w:rsidP="00D22DB1">
            <w:pPr>
              <w:rPr>
                <w:b/>
                <w:color w:val="31849B"/>
              </w:rPr>
            </w:pPr>
          </w:p>
        </w:tc>
      </w:tr>
      <w:tr w:rsidR="00BB631D" w:rsidRPr="00C030A7" w:rsidTr="00F77FCF">
        <w:trPr>
          <w:trHeight w:val="338"/>
        </w:trPr>
        <w:tc>
          <w:tcPr>
            <w:tcW w:w="620" w:type="dxa"/>
          </w:tcPr>
          <w:p w:rsidR="00BB631D" w:rsidRPr="00BB631D" w:rsidRDefault="00BB631D" w:rsidP="00D22DB1">
            <w:pPr>
              <w:rPr>
                <w:b/>
                <w:color w:val="31849B"/>
              </w:rPr>
            </w:pPr>
            <w:r>
              <w:rPr>
                <w:b/>
                <w:color w:val="31849B"/>
              </w:rPr>
              <w:t>4.1.</w:t>
            </w:r>
          </w:p>
        </w:tc>
        <w:tc>
          <w:tcPr>
            <w:tcW w:w="5155" w:type="dxa"/>
          </w:tcPr>
          <w:p w:rsidR="00BB631D" w:rsidRPr="00BB631D" w:rsidRDefault="00BB631D" w:rsidP="00BB631D">
            <w:pPr>
              <w:rPr>
                <w:b/>
              </w:rPr>
            </w:pPr>
            <w:r>
              <w:rPr>
                <w:b/>
                <w:color w:val="31849B"/>
              </w:rPr>
              <w:t>Н</w:t>
            </w:r>
            <w:r w:rsidRPr="00C030A7">
              <w:rPr>
                <w:b/>
                <w:color w:val="31849B"/>
              </w:rPr>
              <w:t>а</w:t>
            </w:r>
            <w:r>
              <w:rPr>
                <w:b/>
                <w:color w:val="31849B"/>
              </w:rPr>
              <w:t>бавка, транспорт и уградња двоструко армираних бетонских цеви Ø 600</w:t>
            </w:r>
            <w:r>
              <w:rPr>
                <w:b/>
                <w:color w:val="31849B"/>
                <w:lang w:val="en-US"/>
              </w:rPr>
              <w:t>mm</w:t>
            </w:r>
            <w:r>
              <w:rPr>
                <w:b/>
                <w:color w:val="31849B"/>
              </w:rPr>
              <w:t xml:space="preserve"> на пропустима са испуном рова песковитим шљунком према детаљима из пројекта. Према ситуацији има:</w:t>
            </w:r>
          </w:p>
        </w:tc>
        <w:tc>
          <w:tcPr>
            <w:tcW w:w="714" w:type="dxa"/>
            <w:gridSpan w:val="2"/>
          </w:tcPr>
          <w:p w:rsidR="00BB631D" w:rsidRPr="00BB631D" w:rsidRDefault="00BB631D" w:rsidP="009D5416">
            <w:pPr>
              <w:jc w:val="center"/>
              <w:rPr>
                <w:b/>
                <w:color w:val="31849B"/>
              </w:rPr>
            </w:pPr>
            <w:r w:rsidRPr="00C030A7">
              <w:rPr>
                <w:b/>
                <w:color w:val="31849B"/>
              </w:rPr>
              <w:t>m</w:t>
            </w:r>
          </w:p>
        </w:tc>
        <w:tc>
          <w:tcPr>
            <w:tcW w:w="1418" w:type="dxa"/>
            <w:gridSpan w:val="2"/>
          </w:tcPr>
          <w:p w:rsidR="00BB631D" w:rsidRPr="00C030A7" w:rsidRDefault="00AD3EA2" w:rsidP="009D5416">
            <w:pPr>
              <w:jc w:val="center"/>
              <w:rPr>
                <w:b/>
                <w:color w:val="31849B"/>
              </w:rPr>
            </w:pPr>
            <w:r>
              <w:rPr>
                <w:b/>
                <w:color w:val="31849B"/>
                <w:sz w:val="22"/>
                <w:szCs w:val="22"/>
                <w:lang w:val="sr-Cyrl-RS"/>
              </w:rPr>
              <w:t>16</w:t>
            </w:r>
            <w:r w:rsidR="00273B28" w:rsidRPr="00BF4F91">
              <w:rPr>
                <w:b/>
                <w:color w:val="31849B"/>
                <w:sz w:val="22"/>
                <w:szCs w:val="22"/>
              </w:rPr>
              <w:t>,00</w:t>
            </w:r>
          </w:p>
        </w:tc>
        <w:tc>
          <w:tcPr>
            <w:tcW w:w="1133" w:type="dxa"/>
          </w:tcPr>
          <w:p w:rsidR="00BB631D" w:rsidRPr="00C030A7" w:rsidRDefault="00BB631D" w:rsidP="00D22DB1">
            <w:pPr>
              <w:rPr>
                <w:b/>
                <w:color w:val="31849B"/>
              </w:rPr>
            </w:pPr>
          </w:p>
        </w:tc>
        <w:tc>
          <w:tcPr>
            <w:tcW w:w="1133" w:type="dxa"/>
          </w:tcPr>
          <w:p w:rsidR="00BB631D" w:rsidRPr="00C030A7" w:rsidRDefault="00BB631D" w:rsidP="00D22DB1">
            <w:pPr>
              <w:rPr>
                <w:b/>
                <w:color w:val="31849B"/>
              </w:rPr>
            </w:pPr>
          </w:p>
        </w:tc>
      </w:tr>
      <w:tr w:rsidR="00F77FCF" w:rsidRPr="00C030A7" w:rsidTr="00F77FCF">
        <w:trPr>
          <w:trHeight w:val="338"/>
        </w:trPr>
        <w:tc>
          <w:tcPr>
            <w:tcW w:w="620" w:type="dxa"/>
          </w:tcPr>
          <w:p w:rsidR="00F77FCF" w:rsidRDefault="00F77FCF" w:rsidP="00D22DB1">
            <w:pPr>
              <w:rPr>
                <w:b/>
                <w:color w:val="31849B"/>
              </w:rPr>
            </w:pPr>
            <w:r>
              <w:rPr>
                <w:b/>
                <w:color w:val="31849B"/>
              </w:rPr>
              <w:t>4.2.</w:t>
            </w:r>
          </w:p>
        </w:tc>
        <w:tc>
          <w:tcPr>
            <w:tcW w:w="5155" w:type="dxa"/>
          </w:tcPr>
          <w:p w:rsidR="00F77FCF" w:rsidRPr="00F77FCF" w:rsidRDefault="00F77FCF" w:rsidP="00BB631D">
            <w:pPr>
              <w:rPr>
                <w:b/>
                <w:color w:val="31849B"/>
              </w:rPr>
            </w:pPr>
            <w:r>
              <w:rPr>
                <w:b/>
                <w:color w:val="31849B"/>
              </w:rPr>
              <w:t>Израда типских цевастих ПВЦ пропуста пречника Ø 400</w:t>
            </w:r>
            <w:r>
              <w:rPr>
                <w:b/>
                <w:color w:val="31849B"/>
                <w:lang w:val="en-US"/>
              </w:rPr>
              <w:t>mm</w:t>
            </w:r>
            <w:r>
              <w:rPr>
                <w:b/>
                <w:color w:val="31849B"/>
              </w:rPr>
              <w:t xml:space="preserve"> испод рампи за прилаз поседима. Обрачун по метру дужном изграђених пропуста заједно са набавком маатеријала, транспортом и уградњом у свему према детаљима из пројектне документације. Према ситуацији има:</w:t>
            </w:r>
          </w:p>
        </w:tc>
        <w:tc>
          <w:tcPr>
            <w:tcW w:w="714" w:type="dxa"/>
            <w:gridSpan w:val="2"/>
          </w:tcPr>
          <w:p w:rsidR="00F77FCF" w:rsidRPr="00BB631D" w:rsidRDefault="00F77FCF" w:rsidP="009D5416">
            <w:pPr>
              <w:jc w:val="center"/>
              <w:rPr>
                <w:b/>
                <w:color w:val="31849B"/>
              </w:rPr>
            </w:pPr>
            <w:r w:rsidRPr="00C030A7">
              <w:rPr>
                <w:b/>
                <w:color w:val="31849B"/>
              </w:rPr>
              <w:t>m</w:t>
            </w:r>
          </w:p>
        </w:tc>
        <w:tc>
          <w:tcPr>
            <w:tcW w:w="1418" w:type="dxa"/>
            <w:gridSpan w:val="2"/>
          </w:tcPr>
          <w:p w:rsidR="00F77FCF" w:rsidRPr="00C030A7" w:rsidRDefault="00AD3EA2" w:rsidP="009D5416">
            <w:pPr>
              <w:jc w:val="center"/>
              <w:rPr>
                <w:b/>
                <w:color w:val="31849B"/>
              </w:rPr>
            </w:pPr>
            <w:r>
              <w:rPr>
                <w:b/>
                <w:color w:val="31849B"/>
                <w:sz w:val="22"/>
                <w:szCs w:val="22"/>
              </w:rPr>
              <w:t>3</w:t>
            </w:r>
            <w:r w:rsidR="00273B28" w:rsidRPr="00BF4F91">
              <w:rPr>
                <w:b/>
                <w:color w:val="31849B"/>
                <w:sz w:val="22"/>
                <w:szCs w:val="22"/>
              </w:rPr>
              <w:t>0,00</w:t>
            </w:r>
          </w:p>
        </w:tc>
        <w:tc>
          <w:tcPr>
            <w:tcW w:w="1133" w:type="dxa"/>
          </w:tcPr>
          <w:p w:rsidR="00F77FCF" w:rsidRPr="00C030A7" w:rsidRDefault="00F77FCF" w:rsidP="00D22DB1">
            <w:pPr>
              <w:rPr>
                <w:b/>
                <w:color w:val="31849B"/>
              </w:rPr>
            </w:pPr>
          </w:p>
        </w:tc>
        <w:tc>
          <w:tcPr>
            <w:tcW w:w="1133" w:type="dxa"/>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69" w:type="dxa"/>
            <w:gridSpan w:val="3"/>
          </w:tcPr>
          <w:p w:rsidR="00F77FCF" w:rsidRPr="00C030A7" w:rsidRDefault="00F77FCF" w:rsidP="00F77FCF">
            <w:pPr>
              <w:jc w:val="right"/>
              <w:rPr>
                <w:b/>
                <w:color w:val="31849B"/>
              </w:rPr>
            </w:pPr>
            <w:r w:rsidRPr="00C030A7">
              <w:rPr>
                <w:b/>
                <w:color w:val="FF0000"/>
              </w:rPr>
              <w:t>УКУПНО без ПДВ-а:</w:t>
            </w:r>
          </w:p>
        </w:tc>
        <w:tc>
          <w:tcPr>
            <w:tcW w:w="3684" w:type="dxa"/>
            <w:gridSpan w:val="4"/>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ПДВ-е:</w:t>
            </w:r>
          </w:p>
        </w:tc>
        <w:tc>
          <w:tcPr>
            <w:tcW w:w="3695" w:type="dxa"/>
            <w:gridSpan w:val="5"/>
          </w:tcPr>
          <w:p w:rsidR="00F77FCF" w:rsidRPr="00C030A7" w:rsidRDefault="00F77FCF" w:rsidP="00D22DB1">
            <w:pPr>
              <w:rPr>
                <w:b/>
                <w:color w:val="31849B"/>
              </w:rPr>
            </w:pPr>
          </w:p>
        </w:tc>
      </w:tr>
      <w:tr w:rsidR="00F77FCF" w:rsidRPr="00C030A7" w:rsidTr="009D5416">
        <w:trPr>
          <w:trHeight w:val="338"/>
        </w:trPr>
        <w:tc>
          <w:tcPr>
            <w:tcW w:w="620" w:type="dxa"/>
          </w:tcPr>
          <w:p w:rsidR="00F77FCF" w:rsidRPr="00C030A7" w:rsidRDefault="00F77FCF" w:rsidP="00D22DB1">
            <w:pPr>
              <w:rPr>
                <w:b/>
                <w:color w:val="31849B"/>
              </w:rPr>
            </w:pPr>
          </w:p>
        </w:tc>
        <w:tc>
          <w:tcPr>
            <w:tcW w:w="5858" w:type="dxa"/>
            <w:gridSpan w:val="2"/>
          </w:tcPr>
          <w:p w:rsidR="00F77FCF" w:rsidRPr="00C030A7" w:rsidRDefault="00F77FCF" w:rsidP="00F77FCF">
            <w:pPr>
              <w:jc w:val="right"/>
              <w:rPr>
                <w:b/>
                <w:color w:val="31849B"/>
              </w:rPr>
            </w:pPr>
            <w:r w:rsidRPr="00C030A7">
              <w:rPr>
                <w:b/>
                <w:color w:val="FF0000"/>
              </w:rPr>
              <w:t>УКУПНО са ПДВ-ом:</w:t>
            </w:r>
          </w:p>
        </w:tc>
        <w:tc>
          <w:tcPr>
            <w:tcW w:w="3695" w:type="dxa"/>
            <w:gridSpan w:val="5"/>
          </w:tcPr>
          <w:p w:rsidR="00F77FCF" w:rsidRPr="00C030A7" w:rsidRDefault="00F77FCF" w:rsidP="00D22DB1">
            <w:pPr>
              <w:rPr>
                <w:b/>
                <w:color w:val="31849B"/>
              </w:rPr>
            </w:pPr>
          </w:p>
        </w:tc>
      </w:tr>
    </w:tbl>
    <w:p w:rsidR="008D5264" w:rsidRDefault="008D5264" w:rsidP="008D5264">
      <w:pPr>
        <w:rPr>
          <w:b/>
          <w:color w:val="31849B"/>
        </w:rPr>
      </w:pPr>
    </w:p>
    <w:p w:rsidR="008D5264" w:rsidRDefault="008D5264" w:rsidP="008D5264">
      <w:pPr>
        <w:rPr>
          <w:b/>
          <w:color w:val="31849B"/>
        </w:rPr>
      </w:pPr>
    </w:p>
    <w:p w:rsidR="00F77FCF" w:rsidRDefault="00F77FCF" w:rsidP="008D5264">
      <w:pPr>
        <w:rPr>
          <w:b/>
          <w:color w:val="31849B"/>
        </w:rPr>
      </w:pPr>
    </w:p>
    <w:p w:rsidR="00F77FCF" w:rsidRPr="00F77FCF" w:rsidRDefault="00F77FCF" w:rsidP="008D5264">
      <w:pPr>
        <w:rPr>
          <w:b/>
          <w:color w:val="31849B"/>
        </w:rPr>
      </w:pPr>
    </w:p>
    <w:p w:rsidR="008D5264" w:rsidRPr="009C046C" w:rsidRDefault="008D5264" w:rsidP="008D5264">
      <w:pPr>
        <w:ind w:right="-22"/>
        <w:jc w:val="both"/>
        <w:rPr>
          <w:sz w:val="22"/>
          <w:szCs w:val="22"/>
        </w:rPr>
      </w:pPr>
      <w:r w:rsidRPr="009C046C">
        <w:rPr>
          <w:sz w:val="22"/>
          <w:szCs w:val="22"/>
        </w:rPr>
        <w:t xml:space="preserve">____. ____. </w:t>
      </w:r>
      <w:r>
        <w:t>20</w:t>
      </w:r>
      <w:r>
        <w:rPr>
          <w:lang w:val="sr-Cyrl-CS"/>
        </w:rPr>
        <w:t>1</w:t>
      </w:r>
      <w:r w:rsidR="00273B28">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00F77FCF">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D5264" w:rsidRPr="009C046C" w:rsidRDefault="008D5264" w:rsidP="008D5264">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8D5264" w:rsidRPr="002D5AA5" w:rsidRDefault="008D5264" w:rsidP="008D5264">
      <w:pPr>
        <w:jc w:val="right"/>
        <w:rPr>
          <w:sz w:val="28"/>
          <w:szCs w:val="28"/>
        </w:rPr>
      </w:pPr>
      <w:r w:rsidRPr="009C046C">
        <w:rPr>
          <w:b/>
          <w:sz w:val="22"/>
          <w:szCs w:val="22"/>
        </w:rPr>
        <w:t>_______________________</w:t>
      </w:r>
      <w:r>
        <w:rPr>
          <w:b/>
          <w:sz w:val="22"/>
          <w:szCs w:val="22"/>
        </w:rPr>
        <w:t>_</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F77FCF" w:rsidRDefault="00F77FCF" w:rsidP="00C358C5">
      <w:pPr>
        <w:pStyle w:val="ListParagraph"/>
        <w:ind w:left="0" w:firstLine="709"/>
        <w:jc w:val="both"/>
        <w:rPr>
          <w:rFonts w:eastAsia="TimesNewRomanPSMT"/>
          <w:bCs/>
        </w:rPr>
      </w:pPr>
    </w:p>
    <w:p w:rsidR="00F77FCF" w:rsidRPr="00F77FCF" w:rsidRDefault="00F77FCF" w:rsidP="00F77FCF">
      <w:pPr>
        <w:pStyle w:val="ListParagraph"/>
        <w:ind w:left="0" w:firstLine="709"/>
        <w:jc w:val="center"/>
        <w:rPr>
          <w:rFonts w:eastAsia="TimesNewRomanPSMT"/>
          <w:b/>
          <w:bCs/>
          <w:color w:val="C00000"/>
          <w:u w:val="single"/>
        </w:rPr>
      </w:pPr>
    </w:p>
    <w:p w:rsidR="00F77FCF" w:rsidRPr="00F77FCF" w:rsidRDefault="00F77FCF" w:rsidP="00F77FCF">
      <w:pPr>
        <w:jc w:val="center"/>
        <w:rPr>
          <w:b/>
          <w:color w:val="C00000"/>
          <w:u w:val="single"/>
          <w:lang w:val="ru-RU"/>
        </w:rPr>
      </w:pPr>
      <w:r w:rsidRPr="00F77FCF">
        <w:rPr>
          <w:b/>
          <w:color w:val="C00000"/>
          <w:u w:val="single"/>
          <w:lang w:val="ru-RU"/>
        </w:rPr>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F77FCF">
      <w:pPr>
        <w:rPr>
          <w:b/>
          <w:bCs/>
          <w:iCs/>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P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77FCF" w:rsidRPr="00046521" w:rsidRDefault="00046521" w:rsidP="00B62341">
      <w:pPr>
        <w:numPr>
          <w:ilvl w:val="0"/>
          <w:numId w:val="16"/>
        </w:numPr>
        <w:jc w:val="both"/>
        <w:rPr>
          <w:lang w:val="ru-RU"/>
        </w:rPr>
      </w:pPr>
      <w:r w:rsidRPr="00046521">
        <w:rPr>
          <w:lang w:val="ru-RU"/>
        </w:rPr>
        <w:t xml:space="preserve">На крају </w:t>
      </w:r>
      <w:r w:rsidR="00F77FCF" w:rsidRPr="00046521">
        <w:rPr>
          <w:lang w:val="ru-RU"/>
        </w:rPr>
        <w:t xml:space="preserve"> уписује се укупна вредност наведених радова, чијим сабирањем се долази до укупне вредности понуде </w:t>
      </w:r>
      <w:r w:rsidRPr="00046521">
        <w:rPr>
          <w:lang w:val="ru-RU"/>
        </w:rPr>
        <w:t xml:space="preserve">без ПДВ – а,  Износ  </w:t>
      </w:r>
      <w:r w:rsidR="00F77FCF" w:rsidRPr="00046521">
        <w:rPr>
          <w:lang w:val="ru-RU"/>
        </w:rPr>
        <w:t xml:space="preserve">ПДВ - а, </w:t>
      </w:r>
      <w:r>
        <w:rPr>
          <w:lang w:val="ru-RU"/>
        </w:rPr>
        <w:t xml:space="preserve">као и вредност понуде са </w:t>
      </w:r>
      <w:r w:rsidR="00F77FCF" w:rsidRPr="00046521">
        <w:rPr>
          <w:lang w:val="ru-RU"/>
        </w:rPr>
        <w:t xml:space="preserve"> ПДВ - ом.</w:t>
      </w:r>
    </w:p>
    <w:p w:rsidR="008D5264" w:rsidRDefault="008D5264"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697F8D" w:rsidRDefault="00697F8D" w:rsidP="00C358C5">
      <w:pPr>
        <w:pStyle w:val="ListParagraph"/>
        <w:ind w:left="0" w:firstLine="709"/>
        <w:jc w:val="both"/>
        <w:rPr>
          <w:rFonts w:eastAsia="TimesNewRomanPSMT"/>
          <w:bCs/>
        </w:rPr>
      </w:pPr>
    </w:p>
    <w:p w:rsidR="00697F8D" w:rsidRPr="00697F8D" w:rsidRDefault="00697F8D"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273B28" w:rsidRDefault="00273B28" w:rsidP="00BE52D9">
      <w:pPr>
        <w:jc w:val="right"/>
        <w:rPr>
          <w:b/>
          <w:bCs/>
          <w:color w:val="FF0000"/>
          <w:lang w:val="sr-Cyrl-CS" w:eastAsia="sr-Cyrl-CS"/>
        </w:rPr>
      </w:pPr>
    </w:p>
    <w:p w:rsidR="00273B28" w:rsidRDefault="00273B28" w:rsidP="00BE52D9">
      <w:pPr>
        <w:jc w:val="right"/>
        <w:rPr>
          <w:b/>
          <w:bCs/>
          <w:color w:val="FF0000"/>
          <w:lang w:val="sr-Cyrl-CS" w:eastAsia="sr-Cyrl-CS"/>
        </w:rPr>
      </w:pPr>
    </w:p>
    <w:p w:rsidR="000C4859" w:rsidRDefault="000C4859" w:rsidP="00BE52D9">
      <w:pPr>
        <w:jc w:val="right"/>
        <w:rPr>
          <w:b/>
          <w:bCs/>
          <w:color w:val="FF0000"/>
          <w:lang w:val="sr-Cyrl-CS" w:eastAsia="sr-Cyrl-CS"/>
        </w:rPr>
      </w:pPr>
    </w:p>
    <w:p w:rsidR="00BE52D9" w:rsidRPr="009B686C" w:rsidRDefault="00BE52D9" w:rsidP="00BE52D9">
      <w:pPr>
        <w:jc w:val="right"/>
        <w:rPr>
          <w:b/>
          <w:bCs/>
        </w:rPr>
      </w:pPr>
      <w:r>
        <w:rPr>
          <w:b/>
          <w:bCs/>
          <w:color w:val="FF0000"/>
          <w:lang w:val="sr-Cyrl-CS" w:eastAsia="sr-Cyrl-CS"/>
        </w:rPr>
        <w:lastRenderedPageBreak/>
        <w:t xml:space="preserve"> </w:t>
      </w:r>
      <w:r>
        <w:rPr>
          <w:b/>
          <w:bCs/>
        </w:rPr>
        <w:t>(ОБРАЗАЦ</w:t>
      </w:r>
      <w:r w:rsidR="00974413">
        <w:rPr>
          <w:b/>
          <w:bCs/>
        </w:rPr>
        <w:t xml:space="preserve"> </w:t>
      </w:r>
      <w:r>
        <w:rPr>
          <w:b/>
          <w:bCs/>
        </w:rPr>
        <w:t xml:space="preserve"> 3.</w:t>
      </w:r>
      <w:r w:rsidRPr="009B686C">
        <w:rPr>
          <w:b/>
          <w:bCs/>
        </w:rPr>
        <w:t>)</w:t>
      </w:r>
    </w:p>
    <w:p w:rsidR="00BE52D9" w:rsidRPr="00C679BE" w:rsidRDefault="00BE52D9" w:rsidP="00BE52D9">
      <w:pPr>
        <w:jc w:val="both"/>
        <w:rPr>
          <w:b/>
          <w:bCs/>
          <w:shadow/>
          <w:sz w:val="40"/>
          <w:lang w:val="sr-Cyrl-CS"/>
        </w:rPr>
      </w:pP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p>
    <w:p w:rsidR="00BE52D9" w:rsidRPr="00C10136" w:rsidRDefault="00BE52D9" w:rsidP="00BE52D9">
      <w:pPr>
        <w:tabs>
          <w:tab w:val="left" w:pos="2565"/>
        </w:tabs>
        <w:jc w:val="center"/>
        <w:rPr>
          <w:b/>
          <w:sz w:val="28"/>
          <w:szCs w:val="28"/>
          <w:lang w:val="ru-RU"/>
        </w:rPr>
      </w:pP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да </w:t>
      </w:r>
      <w:r>
        <w:rPr>
          <w:lang w:val="sr-Cyrl-CS"/>
        </w:rPr>
        <w:t xml:space="preserve">понуду у отвореном поступку јавне набавке </w:t>
      </w:r>
      <w:r>
        <w:t xml:space="preserve"> </w:t>
      </w:r>
      <w:r w:rsidRPr="00893CBF">
        <w:t xml:space="preserve"> </w:t>
      </w:r>
      <w:r>
        <w:t xml:space="preserve">радови на </w:t>
      </w:r>
      <w:r w:rsidR="00AD3EA2">
        <w:t>некатегорисаном путу</w:t>
      </w:r>
      <w:r>
        <w:t xml:space="preserve"> Божевац – Кобиље </w:t>
      </w:r>
      <w:r w:rsidR="0089254D">
        <w:rPr>
          <w:lang w:val="sr-Cyrl-RS"/>
        </w:rPr>
        <w:t>атарски пут</w:t>
      </w:r>
      <w:r>
        <w:t xml:space="preserve">,  </w:t>
      </w:r>
      <w:r w:rsidRPr="00273B28">
        <w:rPr>
          <w:b/>
          <w:color w:val="C00000"/>
        </w:rPr>
        <w:t xml:space="preserve">ЈН бр. </w:t>
      </w:r>
      <w:r w:rsidR="00AD3EA2">
        <w:rPr>
          <w:b/>
          <w:color w:val="C00000"/>
        </w:rPr>
        <w:t>17</w:t>
      </w:r>
      <w:r w:rsidRPr="00273B28">
        <w:rPr>
          <w:b/>
          <w:color w:val="C00000"/>
          <w:lang w:val="en-US"/>
        </w:rPr>
        <w:t>/201</w:t>
      </w:r>
      <w:r w:rsidR="00273B28">
        <w:rPr>
          <w:b/>
          <w:color w:val="C00000"/>
        </w:rPr>
        <w:t>9</w:t>
      </w:r>
      <w:r>
        <w:rPr>
          <w:b/>
        </w:rPr>
        <w:t>,</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89254D" w:rsidRDefault="0089254D"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F51AA7" w:rsidRDefault="00F51AA7" w:rsidP="00BE52D9">
      <w:pPr>
        <w:jc w:val="both"/>
        <w:rPr>
          <w:b/>
          <w:u w:val="single"/>
          <w:lang w:val="ru-RU"/>
        </w:rPr>
      </w:pPr>
    </w:p>
    <w:p w:rsidR="00F51AA7" w:rsidRDefault="00F51AA7" w:rsidP="00BE52D9">
      <w:pPr>
        <w:jc w:val="both"/>
        <w:rPr>
          <w:b/>
          <w:u w:val="single"/>
          <w:lang w:val="ru-RU"/>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Pr="00CC030E">
        <w:rPr>
          <w:rFonts w:ascii="Times New Roman" w:hAnsi="Times New Roman"/>
          <w:b/>
          <w:bCs/>
        </w:rPr>
        <w:t xml:space="preserve"> 4.)</w:t>
      </w: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w:t>
      </w:r>
      <w:r w:rsidR="008C4017">
        <w:rPr>
          <w:rFonts w:ascii="Times New Roman" w:hAnsi="Times New Roman"/>
          <w:b/>
          <w:bCs/>
          <w:lang w:val="sr-Cyrl-RS"/>
        </w:rPr>
        <w:t xml:space="preserve">. </w:t>
      </w:r>
      <w:r w:rsidRPr="00CC030E">
        <w:rPr>
          <w:rFonts w:ascii="Times New Roman" w:hAnsi="Times New Roman"/>
          <w:b/>
          <w:bCs/>
        </w:rPr>
        <w:t>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2E0267" w:rsidRDefault="002E0267" w:rsidP="00E80A3C">
      <w:pPr>
        <w:spacing w:after="120"/>
        <w:jc w:val="center"/>
        <w:rPr>
          <w:b/>
          <w:lang w:val="sr-Cyrl-CS"/>
        </w:rPr>
      </w:pPr>
    </w:p>
    <w:p w:rsidR="002E0267" w:rsidRDefault="002E0267" w:rsidP="00E80A3C">
      <w:pPr>
        <w:spacing w:after="120"/>
        <w:jc w:val="center"/>
        <w:rPr>
          <w:b/>
          <w:lang w:val="sr-Cyrl-CS"/>
        </w:rPr>
      </w:pPr>
    </w:p>
    <w:p w:rsidR="00E80A3C" w:rsidRPr="00CC030E" w:rsidRDefault="00E80A3C" w:rsidP="00E80A3C">
      <w:pPr>
        <w:spacing w:after="120"/>
        <w:jc w:val="center"/>
        <w:rPr>
          <w:b/>
          <w:lang w:val="en-US"/>
        </w:rPr>
      </w:pPr>
      <w:r w:rsidRPr="00CC030E">
        <w:rPr>
          <w:b/>
          <w:lang w:val="sr-Cyrl-CS"/>
        </w:rPr>
        <w:t>И З Ј А В У</w:t>
      </w:r>
    </w:p>
    <w:p w:rsidR="000278EB" w:rsidRDefault="000278EB"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_________________________________________________________________ с</w:t>
      </w:r>
      <w:r w:rsidRPr="00CC030E">
        <w:rPr>
          <w:lang w:val="hr-HR"/>
        </w:rPr>
        <w:t>а пословн</w:t>
      </w:r>
      <w:r w:rsidRPr="00CC030E">
        <w:t>и</w:t>
      </w:r>
      <w:r w:rsidRPr="00CC030E">
        <w:rPr>
          <w:lang w:val="hr-HR"/>
        </w:rPr>
        <w:t>м седиштем у</w:t>
      </w:r>
      <w:r w:rsidRPr="009F14D6">
        <w:rPr>
          <w:u w:val="single"/>
        </w:rPr>
        <w:t>______</w:t>
      </w:r>
      <w:r w:rsidRPr="009F14D6">
        <w:rPr>
          <w:u w:val="single"/>
          <w:lang w:val="hr-HR"/>
        </w:rPr>
        <w:t>_______________</w:t>
      </w:r>
      <w:r w:rsidRPr="009F14D6">
        <w:rPr>
          <w:u w:val="single"/>
          <w:lang w:val="sr-Cyrl-CS"/>
        </w:rPr>
        <w:t>__</w:t>
      </w:r>
      <w:r w:rsidRPr="00CC030E">
        <w:rPr>
          <w:lang w:val="sr-Cyrl-CS"/>
        </w:rPr>
        <w:t>улица_</w:t>
      </w:r>
      <w:r w:rsidRPr="009F14D6">
        <w:rPr>
          <w:u w:val="single"/>
          <w:lang w:val="sr-Cyrl-CS"/>
        </w:rPr>
        <w:t>________</w:t>
      </w:r>
      <w:r w:rsidR="00CC030E" w:rsidRPr="009F14D6">
        <w:rPr>
          <w:u w:val="single"/>
          <w:lang w:val="sr-Cyrl-CS"/>
        </w:rPr>
        <w:t>___</w:t>
      </w:r>
      <w:r w:rsidRPr="009F14D6">
        <w:rPr>
          <w:u w:val="single"/>
          <w:lang w:val="sr-Cyrl-CS"/>
        </w:rPr>
        <w:t>_________</w:t>
      </w:r>
      <w:r w:rsidRPr="00CC030E">
        <w:rPr>
          <w:lang w:val="sr-Cyrl-CS"/>
        </w:rPr>
        <w:t>_бр.</w:t>
      </w:r>
      <w:r w:rsidRPr="009F14D6">
        <w:rPr>
          <w:u w:val="single"/>
          <w:lang w:val="sr-Cyrl-CS"/>
        </w:rPr>
        <w:t>___</w:t>
      </w:r>
      <w:r w:rsidRPr="00CC030E">
        <w:t xml:space="preserve">, </w:t>
      </w:r>
      <w:r w:rsidR="00CC030E">
        <w:t>у отворен</w:t>
      </w:r>
      <w:r w:rsidR="00AD3EA2">
        <w:t>ом поступку јавне набавке радови</w:t>
      </w:r>
      <w:r w:rsidR="00CC030E">
        <w:t xml:space="preserve"> </w:t>
      </w:r>
      <w:r w:rsidR="00AD3EA2">
        <w:rPr>
          <w:lang w:val="sr-Cyrl-RS"/>
        </w:rPr>
        <w:t>на</w:t>
      </w:r>
      <w:r w:rsidR="00AD3EA2">
        <w:t xml:space="preserve"> некатегорисанм путу</w:t>
      </w:r>
      <w:r w:rsidR="00CC030E">
        <w:t xml:space="preserve"> Божевац – Кобиље</w:t>
      </w:r>
      <w:r w:rsidR="0089254D">
        <w:rPr>
          <w:lang w:val="sr-Cyrl-RS"/>
        </w:rPr>
        <w:t>,</w:t>
      </w:r>
      <w:r w:rsidR="00CC030E">
        <w:t xml:space="preserve"> </w:t>
      </w:r>
      <w:r w:rsidR="0089254D">
        <w:rPr>
          <w:lang w:val="sr-Cyrl-RS"/>
        </w:rPr>
        <w:t>атарски пут</w:t>
      </w:r>
      <w:r w:rsidR="00CC030E">
        <w:t xml:space="preserve">,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AD3EA2">
        <w:rPr>
          <w:b/>
          <w:color w:val="C00000"/>
        </w:rPr>
        <w:t>17</w:t>
      </w:r>
      <w:r w:rsidR="00CC030E" w:rsidRPr="00CC030E">
        <w:rPr>
          <w:b/>
          <w:color w:val="C00000"/>
          <w:lang w:val="sr-Cyrl-CS"/>
        </w:rPr>
        <w:t>/201</w:t>
      </w:r>
      <w:r w:rsidR="00273B28">
        <w:rPr>
          <w:b/>
          <w:color w:val="C00000"/>
        </w:rPr>
        <w:t>9</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8C4017"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00273B28">
        <w:rPr>
          <w:lang w:val="sr-Cyrl-CS"/>
        </w:rPr>
        <w:t>19</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AD3EA2" w:rsidRDefault="00AD3EA2"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Default="00E80A3C" w:rsidP="00E80A3C">
      <w:pPr>
        <w:pStyle w:val="Style15"/>
        <w:tabs>
          <w:tab w:val="left" w:pos="284"/>
          <w:tab w:val="left" w:pos="5520"/>
        </w:tabs>
        <w:spacing w:line="240" w:lineRule="auto"/>
        <w:rPr>
          <w:i/>
          <w:lang w:val="ru-RU"/>
        </w:rPr>
      </w:pPr>
      <w:r w:rsidRPr="00CC030E">
        <w:rPr>
          <w:rFonts w:ascii="Times New Roman" w:hAnsi="Times New Roman"/>
          <w:b/>
          <w:bCs/>
          <w:color w:val="FF0000"/>
          <w:lang w:val="sr-Cyrl-CS" w:eastAsia="sr-Cyrl-CS"/>
        </w:rPr>
        <w:t>НАПОМЕНА:</w:t>
      </w:r>
      <w:r w:rsidR="001D4606">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CC030E" w:rsidRPr="00CC030E" w:rsidRDefault="00CC030E"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CC030E" w:rsidRDefault="00CC030E"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865F4C">
        <w:rPr>
          <w:u w:val="single"/>
        </w:rPr>
        <w:t>______</w:t>
      </w:r>
      <w:r w:rsidR="00CC030E" w:rsidRPr="00865F4C">
        <w:rPr>
          <w:u w:val="single"/>
          <w:lang w:val="hr-HR"/>
        </w:rPr>
        <w:t>_______________</w:t>
      </w:r>
      <w:r w:rsidR="00CC030E" w:rsidRPr="00865F4C">
        <w:rPr>
          <w:u w:val="single"/>
          <w:lang w:val="sr-Cyrl-CS"/>
        </w:rPr>
        <w:t>_</w:t>
      </w:r>
      <w:r w:rsidR="00CC030E" w:rsidRPr="00CC030E">
        <w:rPr>
          <w:lang w:val="sr-Cyrl-CS"/>
        </w:rPr>
        <w:t>_улица_</w:t>
      </w:r>
      <w:r w:rsidR="00CC030E" w:rsidRPr="00865F4C">
        <w:rPr>
          <w:u w:val="single"/>
          <w:lang w:val="sr-Cyrl-CS"/>
        </w:rPr>
        <w:t>_____________________</w:t>
      </w:r>
      <w:r w:rsidR="00CC030E" w:rsidRPr="00CC030E">
        <w:rPr>
          <w:lang w:val="sr-Cyrl-CS"/>
        </w:rPr>
        <w:t>бр.</w:t>
      </w:r>
      <w:r w:rsidR="00CC030E" w:rsidRPr="00865F4C">
        <w:rPr>
          <w:u w:val="single"/>
          <w:lang w:val="sr-Cyrl-CS"/>
        </w:rPr>
        <w:t>___</w:t>
      </w:r>
      <w:r w:rsidR="00CC030E" w:rsidRPr="00CC030E">
        <w:t xml:space="preserve">, </w:t>
      </w:r>
      <w:r w:rsidR="00CC030E">
        <w:t>у отворен</w:t>
      </w:r>
      <w:r w:rsidR="00AD3EA2">
        <w:t>ом поступку јавне набавке радови</w:t>
      </w:r>
      <w:r w:rsidR="00CC030E">
        <w:t xml:space="preserve"> </w:t>
      </w:r>
      <w:r w:rsidR="00AD3EA2">
        <w:rPr>
          <w:lang w:val="sr-Cyrl-RS"/>
        </w:rPr>
        <w:t>на</w:t>
      </w:r>
      <w:r w:rsidR="00AD3EA2">
        <w:t xml:space="preserve"> некатегорисанм путу</w:t>
      </w:r>
      <w:r w:rsidR="00CC030E">
        <w:t xml:space="preserve"> Божевац – Кобиље </w:t>
      </w:r>
      <w:r w:rsidR="0089254D">
        <w:rPr>
          <w:lang w:val="sr-Cyrl-RS"/>
        </w:rPr>
        <w:t>– атарски пут</w:t>
      </w:r>
      <w:r w:rsidR="00CC030E">
        <w:t xml:space="preserve">, </w:t>
      </w:r>
      <w:r w:rsidR="00CC030E" w:rsidRPr="00CC030E">
        <w:rPr>
          <w:b/>
          <w:color w:val="C00000"/>
        </w:rPr>
        <w:t>ЈН</w:t>
      </w:r>
      <w:r w:rsidR="00CC030E" w:rsidRPr="00CC030E">
        <w:rPr>
          <w:color w:val="C00000"/>
          <w:lang w:val="sr-Cyrl-CS"/>
        </w:rPr>
        <w:t xml:space="preserve"> </w:t>
      </w:r>
      <w:r w:rsidR="00CC030E" w:rsidRPr="00CC030E">
        <w:rPr>
          <w:b/>
          <w:color w:val="C00000"/>
          <w:lang w:val="sr-Cyrl-CS"/>
        </w:rPr>
        <w:t xml:space="preserve">бр. </w:t>
      </w:r>
      <w:r w:rsidR="00AD3EA2">
        <w:rPr>
          <w:b/>
          <w:color w:val="C00000"/>
        </w:rPr>
        <w:t>17</w:t>
      </w:r>
      <w:r w:rsidR="00CC030E" w:rsidRPr="00CC030E">
        <w:rPr>
          <w:b/>
          <w:color w:val="C00000"/>
          <w:lang w:val="sr-Cyrl-CS"/>
        </w:rPr>
        <w:t>/201</w:t>
      </w:r>
      <w:r w:rsidR="00273B28">
        <w:rPr>
          <w:b/>
          <w:color w:val="C00000"/>
        </w:rPr>
        <w:t>9</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8C4017" w:rsidRDefault="00974413" w:rsidP="00273B28">
      <w:pPr>
        <w:pStyle w:val="Default"/>
        <w:numPr>
          <w:ilvl w:val="0"/>
          <w:numId w:val="45"/>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8C4017" w:rsidRPr="00CC030E" w:rsidRDefault="008C4017" w:rsidP="008C4017">
      <w:pPr>
        <w:pStyle w:val="Default"/>
        <w:ind w:left="720" w:right="4"/>
        <w:jc w:val="both"/>
        <w:rPr>
          <w:rFonts w:ascii="Times New Roman" w:hAnsi="Times New Roman"/>
          <w:color w:val="auto"/>
        </w:rPr>
      </w:pP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00273B28">
        <w:rPr>
          <w:lang w:val="sr-Cyrl-CS"/>
        </w:rPr>
        <w:t>19</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974413" w:rsidRDefault="00974413" w:rsidP="00CC030E">
      <w:pPr>
        <w:pStyle w:val="Style15"/>
        <w:tabs>
          <w:tab w:val="left" w:pos="284"/>
          <w:tab w:val="left" w:pos="5520"/>
        </w:tabs>
        <w:spacing w:line="240" w:lineRule="auto"/>
        <w:rPr>
          <w:rFonts w:ascii="Times New Roman" w:hAnsi="Times New Roman"/>
          <w:b/>
          <w:bCs/>
          <w:color w:val="FF0000"/>
          <w:lang w:val="sr-Cyrl-CS" w:eastAsia="sr-Cyrl-CS"/>
        </w:rPr>
      </w:pPr>
    </w:p>
    <w:p w:rsidR="0089254D" w:rsidRDefault="0089254D"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697F8D" w:rsidP="00974413">
      <w:pPr>
        <w:jc w:val="center"/>
        <w:rPr>
          <w:b/>
          <w:bCs/>
        </w:rPr>
      </w:pPr>
      <w:r>
        <w:rPr>
          <w:b/>
          <w:bCs/>
        </w:rPr>
        <w:t>о и</w:t>
      </w:r>
      <w:r w:rsidR="00863F81">
        <w:rPr>
          <w:b/>
          <w:bCs/>
        </w:rPr>
        <w:t>звођењу</w:t>
      </w:r>
      <w:r w:rsidR="00974413">
        <w:rPr>
          <w:b/>
          <w:bCs/>
        </w:rPr>
        <w:t xml:space="preserve"> радова на </w:t>
      </w:r>
      <w:r w:rsidR="0089254D">
        <w:rPr>
          <w:b/>
          <w:bCs/>
        </w:rPr>
        <w:t>некатегорисаном путу</w:t>
      </w:r>
      <w:r w:rsidR="00863F81">
        <w:rPr>
          <w:b/>
          <w:bCs/>
        </w:rPr>
        <w:t xml:space="preserve"> </w:t>
      </w:r>
    </w:p>
    <w:p w:rsidR="00974413" w:rsidRPr="0089254D" w:rsidRDefault="00863F81" w:rsidP="00974413">
      <w:pPr>
        <w:jc w:val="center"/>
        <w:rPr>
          <w:b/>
          <w:bCs/>
          <w:lang w:val="sr-Cyrl-RS"/>
        </w:rPr>
      </w:pPr>
      <w:r>
        <w:rPr>
          <w:b/>
          <w:bCs/>
        </w:rPr>
        <w:t>Божев</w:t>
      </w:r>
      <w:r w:rsidR="00697F8D">
        <w:rPr>
          <w:b/>
          <w:bCs/>
        </w:rPr>
        <w:t>а</w:t>
      </w:r>
      <w:r>
        <w:rPr>
          <w:b/>
          <w:bCs/>
        </w:rPr>
        <w:t xml:space="preserve">ц – Кобиље </w:t>
      </w:r>
      <w:r w:rsidR="00974413">
        <w:rPr>
          <w:b/>
          <w:bCs/>
        </w:rPr>
        <w:t xml:space="preserve"> </w:t>
      </w:r>
      <w:r w:rsidR="0089254D">
        <w:rPr>
          <w:b/>
          <w:bCs/>
          <w:lang w:val="sr-Cyrl-RS"/>
        </w:rPr>
        <w:t>- атарски пут</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3D6452">
        <w:rPr>
          <w:kern w:val="1"/>
          <w:lang w:val="sr-Cyrl-CS"/>
        </w:rPr>
        <w:t>9</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1B47C5" w:rsidRDefault="001B47C5" w:rsidP="00974413">
      <w:pPr>
        <w:pStyle w:val="ListParagraph"/>
        <w:suppressAutoHyphens w:val="0"/>
        <w:ind w:left="0" w:firstLine="709"/>
        <w:jc w:val="both"/>
        <w:rPr>
          <w:b/>
          <w:color w:val="000000"/>
        </w:rPr>
      </w:pP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Pr="003D6452" w:rsidRDefault="00863F81" w:rsidP="00B62341">
      <w:pPr>
        <w:pStyle w:val="ListParagraph"/>
        <w:numPr>
          <w:ilvl w:val="0"/>
          <w:numId w:val="13"/>
        </w:numPr>
        <w:suppressAutoHyphens w:val="0"/>
        <w:jc w:val="both"/>
        <w:rPr>
          <w:color w:val="000000"/>
        </w:rPr>
      </w:pPr>
      <w:r>
        <w:rPr>
          <w:color w:val="000000"/>
        </w:rPr>
        <w:t xml:space="preserve"> да је Наручилац радова на основу члана 32.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 отворени</w:t>
      </w:r>
      <w:r w:rsidR="00974413">
        <w:rPr>
          <w:color w:val="000000"/>
        </w:rPr>
        <w:t xml:space="preserve">  поступак јавне набавке</w:t>
      </w:r>
      <w:r>
        <w:rPr>
          <w:color w:val="000000"/>
        </w:rPr>
        <w:t xml:space="preserve"> - радови</w:t>
      </w:r>
      <w:r w:rsidR="00974413">
        <w:rPr>
          <w:color w:val="000000"/>
        </w:rPr>
        <w:t xml:space="preserve"> на </w:t>
      </w:r>
      <w:r w:rsidR="0089254D">
        <w:rPr>
          <w:color w:val="000000"/>
        </w:rPr>
        <w:t>некатегорисаном путу</w:t>
      </w:r>
      <w:r>
        <w:rPr>
          <w:color w:val="000000"/>
        </w:rPr>
        <w:t xml:space="preserve"> Божевац </w:t>
      </w:r>
      <w:r w:rsidR="0089254D">
        <w:rPr>
          <w:color w:val="000000"/>
        </w:rPr>
        <w:t>–</w:t>
      </w:r>
      <w:r>
        <w:rPr>
          <w:color w:val="000000"/>
        </w:rPr>
        <w:t xml:space="preserve"> Кобиље</w:t>
      </w:r>
      <w:r w:rsidR="0089254D">
        <w:rPr>
          <w:color w:val="000000"/>
          <w:lang w:val="sr-Cyrl-RS"/>
        </w:rPr>
        <w:t>,</w:t>
      </w:r>
      <w:r w:rsidR="00974413">
        <w:rPr>
          <w:color w:val="000000"/>
        </w:rPr>
        <w:t xml:space="preserve"> </w:t>
      </w:r>
      <w:r w:rsidR="0089254D">
        <w:rPr>
          <w:color w:val="000000"/>
          <w:lang w:val="sr-Cyrl-RS"/>
        </w:rPr>
        <w:t>атарски пут</w:t>
      </w:r>
      <w:r>
        <w:rPr>
          <w:color w:val="000000"/>
        </w:rPr>
        <w:t xml:space="preserve">, </w:t>
      </w:r>
      <w:r w:rsidR="0089254D">
        <w:rPr>
          <w:b/>
          <w:color w:val="C00000"/>
        </w:rPr>
        <w:t>ЈН бр. 17</w:t>
      </w:r>
      <w:r w:rsidR="003D6452">
        <w:rPr>
          <w:b/>
          <w:color w:val="C00000"/>
        </w:rPr>
        <w:t>/2019</w:t>
      </w:r>
      <w:r>
        <w:rPr>
          <w:color w:val="000000"/>
        </w:rPr>
        <w:t xml:space="preserve">, </w:t>
      </w:r>
      <w:r w:rsidR="00974413">
        <w:rPr>
          <w:color w:val="000000"/>
        </w:rPr>
        <w:t xml:space="preserve"> </w:t>
      </w:r>
      <w:r w:rsidRPr="00062FA3">
        <w:rPr>
          <w:lang w:val="ru-RU"/>
        </w:rPr>
        <w:t>и објавио позив за подношење понуда и конкурсну документац</w:t>
      </w:r>
      <w:r>
        <w:rPr>
          <w:lang w:val="ru-RU"/>
        </w:rPr>
        <w:t>ију  на Порталу јавних набавки</w:t>
      </w:r>
      <w:r w:rsidR="00F5622D">
        <w:rPr>
          <w:lang w:val="ru-RU"/>
        </w:rPr>
        <w:t xml:space="preserve">, интернет странаици наручиоца </w:t>
      </w:r>
      <w:r>
        <w:rPr>
          <w:lang w:val="ru-RU"/>
        </w:rPr>
        <w:t xml:space="preserve"> и </w:t>
      </w:r>
      <w:r w:rsidR="00F5622D">
        <w:rPr>
          <w:lang w:val="ru-RU"/>
        </w:rPr>
        <w:t xml:space="preserve"> на </w:t>
      </w:r>
      <w:r w:rsidR="00F5622D">
        <w:rPr>
          <w:color w:val="000000"/>
          <w:lang w:val="ru-RU"/>
        </w:rPr>
        <w:t>Порталу Службеног гласника</w:t>
      </w:r>
      <w:r>
        <w:rPr>
          <w:color w:val="000000"/>
          <w:lang w:val="ru-RU"/>
        </w:rPr>
        <w:t>.</w:t>
      </w:r>
    </w:p>
    <w:p w:rsidR="003D6452" w:rsidRPr="00DE0AFA" w:rsidRDefault="003D6452" w:rsidP="00306E25">
      <w:pPr>
        <w:pStyle w:val="ListParagraph"/>
        <w:numPr>
          <w:ilvl w:val="0"/>
          <w:numId w:val="13"/>
        </w:numPr>
        <w:suppressAutoHyphens w:val="0"/>
        <w:autoSpaceDE w:val="0"/>
        <w:jc w:val="both"/>
        <w:rPr>
          <w:b/>
          <w:color w:val="C00000"/>
        </w:rPr>
      </w:pPr>
      <w:r w:rsidRPr="00DE0AFA">
        <w:rPr>
          <w:color w:val="000000"/>
          <w:lang w:val="ru-RU"/>
        </w:rPr>
        <w:t xml:space="preserve">Да је Извођач </w:t>
      </w:r>
      <w:r w:rsidR="00DE0AFA" w:rsidRPr="00DE0AFA">
        <w:rPr>
          <w:color w:val="000000"/>
          <w:lang w:val="ru-RU"/>
        </w:rPr>
        <w:t>радова доставио понуду заведену код Наручиоца под бројем _______ од</w:t>
      </w:r>
      <w:r w:rsidR="00306E25">
        <w:rPr>
          <w:color w:val="000000"/>
          <w:lang w:val="en-US"/>
        </w:rPr>
        <w:t xml:space="preserve"> </w:t>
      </w:r>
      <w:r w:rsidR="00306E25" w:rsidRPr="002F0A62">
        <w:rPr>
          <w:color w:val="000000"/>
          <w:u w:val="single"/>
          <w:lang w:val="en-US"/>
        </w:rPr>
        <w:t xml:space="preserve"> </w:t>
      </w:r>
      <w:r w:rsidR="002F0A62" w:rsidRPr="002F0A62">
        <w:rPr>
          <w:color w:val="000000"/>
          <w:u w:val="single"/>
          <w:lang w:val="sr-Cyrl-RS"/>
        </w:rPr>
        <w:t xml:space="preserve">      </w:t>
      </w:r>
      <w:r w:rsidR="00306E25" w:rsidRPr="002F0A62">
        <w:rPr>
          <w:color w:val="000000"/>
          <w:u w:val="single"/>
          <w:lang w:val="en-US"/>
        </w:rPr>
        <w:t xml:space="preserve"> </w:t>
      </w:r>
      <w:r w:rsidR="002F0A62">
        <w:rPr>
          <w:color w:val="000000"/>
          <w:lang w:val="sr-Cyrl-RS"/>
        </w:rPr>
        <w:t>.</w:t>
      </w:r>
      <w:r w:rsidR="00306E25">
        <w:rPr>
          <w:color w:val="000000"/>
          <w:lang w:val="ru-RU"/>
        </w:rPr>
        <w:t>2019</w:t>
      </w:r>
      <w:r w:rsidR="00DE0AFA" w:rsidRPr="00DE0AFA">
        <w:rPr>
          <w:color w:val="000000"/>
          <w:lang w:val="ru-RU"/>
        </w:rPr>
        <w:t>.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2F0A62">
        <w:rPr>
          <w:b/>
          <w:color w:val="C00000"/>
        </w:rPr>
        <w:t>17</w:t>
      </w:r>
      <w:r w:rsidRPr="006B25F5">
        <w:rPr>
          <w:b/>
          <w:color w:val="C00000"/>
        </w:rPr>
        <w:t>/201</w:t>
      </w:r>
      <w:r w:rsidR="00306E25">
        <w:rPr>
          <w:b/>
          <w:color w:val="C00000"/>
        </w:rPr>
        <w:t>9</w:t>
      </w:r>
      <w:r>
        <w:t xml:space="preserve"> „Р</w:t>
      </w:r>
      <w:r w:rsidR="002F0A62">
        <w:rPr>
          <w:lang w:val="sr-Cyrl-RS"/>
        </w:rPr>
        <w:t xml:space="preserve">адови на </w:t>
      </w:r>
      <w:r w:rsidR="002F0A62">
        <w:t>некатегорисаном</w:t>
      </w:r>
      <w:r>
        <w:t xml:space="preserve"> </w:t>
      </w:r>
      <w:r w:rsidR="006918AC">
        <w:t>пут</w:t>
      </w:r>
      <w:r>
        <w:t>а</w:t>
      </w:r>
      <w:r w:rsidR="006918AC">
        <w:t xml:space="preserve"> Божевац – Кобиље</w:t>
      </w:r>
      <w:r>
        <w:t xml:space="preserve"> </w:t>
      </w:r>
      <w:r w:rsidR="002F0A62">
        <w:rPr>
          <w:lang w:val="sr-Cyrl-RS"/>
        </w:rPr>
        <w:t xml:space="preserve">(атарски пут) на територији </w:t>
      </w:r>
      <w:r w:rsidR="002F0A62">
        <w:t>општине</w:t>
      </w:r>
      <w:r>
        <w:t xml:space="preserve"> Мало Црниће</w:t>
      </w:r>
      <w:r w:rsidR="006B25F5">
        <w:t>“</w:t>
      </w:r>
      <w:r>
        <w:t xml:space="preserve"> </w:t>
      </w:r>
      <w:r w:rsidR="006918AC">
        <w:t xml:space="preserve"> и ближе је одређен усвојеном понудом Извођача радова </w:t>
      </w:r>
      <w:r w:rsidRPr="005E7384">
        <w:rPr>
          <w:color w:val="000000"/>
        </w:rPr>
        <w:t>број ______ од ________201</w:t>
      </w:r>
      <w:r w:rsidR="00306E25">
        <w:rPr>
          <w:color w:val="000000"/>
        </w:rPr>
        <w:t>9</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2F0A62">
        <w:rPr>
          <w:lang w:val="sr-Cyrl-CS"/>
        </w:rPr>
        <w:t>некатегорисаном</w:t>
      </w:r>
      <w:r>
        <w:rPr>
          <w:lang w:val="sr-Cyrl-CS"/>
        </w:rPr>
        <w:t xml:space="preserve"> пут</w:t>
      </w:r>
      <w:r w:rsidR="002F0A62">
        <w:rPr>
          <w:lang w:val="sr-Cyrl-CS"/>
        </w:rPr>
        <w:t>у</w:t>
      </w:r>
      <w:r>
        <w:rPr>
          <w:lang w:val="sr-Cyrl-CS"/>
        </w:rPr>
        <w:t xml:space="preserve"> Божевац – Кобиље општина Мало Црниће</w:t>
      </w:r>
      <w:r w:rsidRPr="00D26E55">
        <w:rPr>
          <w:lang w:val="ru-RU"/>
        </w:rPr>
        <w:t xml:space="preserve">, по </w:t>
      </w:r>
      <w:r w:rsidRPr="00D26E55">
        <w:rPr>
          <w:lang w:val="ru-RU"/>
        </w:rPr>
        <w:lastRenderedPageBreak/>
        <w:t>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2F0A62">
        <w:rPr>
          <w:lang w:val="ru-RU"/>
        </w:rPr>
        <w:t>ЈН бр. 17</w:t>
      </w:r>
      <w:r w:rsidR="00306E25">
        <w:rPr>
          <w:lang w:val="ru-RU"/>
        </w:rPr>
        <w:t>/2019</w:t>
      </w:r>
      <w:r>
        <w:rPr>
          <w:lang w:val="ru-RU"/>
        </w:rPr>
        <w:t>.</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306E25" w:rsidRDefault="00306E25" w:rsidP="00974413">
      <w:pPr>
        <w:pStyle w:val="BodyText"/>
        <w:rPr>
          <w:lang w:val="ru-RU"/>
        </w:rPr>
      </w:pPr>
    </w:p>
    <w:p w:rsidR="00306E25" w:rsidRPr="005E7384" w:rsidRDefault="00306E25" w:rsidP="00306E25">
      <w:pPr>
        <w:ind w:firstLine="709"/>
        <w:jc w:val="both"/>
        <w:rPr>
          <w:color w:val="000000"/>
          <w:lang w:val="sr-Cyrl-RS"/>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sidRPr="005E7384">
        <w:rPr>
          <w:color w:val="000000"/>
          <w:lang w:val="sr-Cyrl-RS"/>
        </w:rPr>
        <w:t>дин</w:t>
      </w:r>
      <w:r>
        <w:rPr>
          <w:color w:val="000000"/>
          <w:lang w:val="sr-Cyrl-RS"/>
        </w:rPr>
        <w:t>а</w:t>
      </w:r>
      <w:r w:rsidRPr="005E7384">
        <w:rPr>
          <w:color w:val="000000"/>
          <w:lang w:val="sr-Cyrl-RS"/>
        </w:rPr>
        <w:t>ра</w:t>
      </w:r>
      <w:r>
        <w:rPr>
          <w:color w:val="000000"/>
          <w:lang w:val="sr-Cyrl-RS"/>
        </w:rPr>
        <w:t xml:space="preserve">  </w:t>
      </w:r>
      <w:r w:rsidRPr="005E7384">
        <w:rPr>
          <w:color w:val="000000"/>
        </w:rPr>
        <w:t>без ПДВ-а</w:t>
      </w:r>
      <w:r w:rsidRPr="005E7384">
        <w:rPr>
          <w:color w:val="000000"/>
          <w:lang w:val="sr-Cyrl-RS"/>
        </w:rPr>
        <w:t>;</w:t>
      </w:r>
    </w:p>
    <w:p w:rsidR="00306E25" w:rsidRPr="005E7384" w:rsidRDefault="00306E25" w:rsidP="00306E25">
      <w:pPr>
        <w:pStyle w:val="BodyText"/>
        <w:ind w:left="1069"/>
        <w:jc w:val="left"/>
        <w:rPr>
          <w:color w:val="000000"/>
        </w:rPr>
      </w:pPr>
      <w:r w:rsidRPr="005E7384">
        <w:rPr>
          <w:color w:val="000000"/>
        </w:rPr>
        <w:t xml:space="preserve">   </w:t>
      </w:r>
      <w:r w:rsidRPr="005E7384">
        <w:rPr>
          <w:color w:val="000000"/>
          <w:lang w:val="sr-Cyrl-RS"/>
        </w:rPr>
        <w:t xml:space="preserve">-  </w:t>
      </w:r>
      <w:r w:rsidRPr="005E7384">
        <w:rPr>
          <w:color w:val="000000"/>
        </w:rPr>
        <w:t xml:space="preserve">ПДВ: </w:t>
      </w:r>
      <w:r w:rsidRPr="005E7384">
        <w:t xml:space="preserve">_________________ </w:t>
      </w:r>
      <w:r w:rsidRPr="005E7384">
        <w:rPr>
          <w:color w:val="000000"/>
        </w:rPr>
        <w:t>дин</w:t>
      </w:r>
      <w:r w:rsidRPr="005E7384">
        <w:rPr>
          <w:color w:val="000000"/>
          <w:lang w:val="sr-Cyrl-RS"/>
        </w:rPr>
        <w:t>ара;</w:t>
      </w:r>
      <w:r w:rsidRPr="005E7384">
        <w:rPr>
          <w:color w:val="000000"/>
        </w:rPr>
        <w:t xml:space="preserve"> </w:t>
      </w:r>
    </w:p>
    <w:p w:rsidR="00306E25" w:rsidRPr="00A90BA3" w:rsidRDefault="00306E25" w:rsidP="00306E25">
      <w:pPr>
        <w:pStyle w:val="BodyText"/>
        <w:ind w:left="1069"/>
        <w:jc w:val="left"/>
        <w:rPr>
          <w:lang w:val="sr-Cyrl-RS"/>
        </w:rPr>
      </w:pPr>
      <w:r w:rsidRPr="005E7384">
        <w:rPr>
          <w:color w:val="000000"/>
        </w:rPr>
        <w:t xml:space="preserve">   </w:t>
      </w:r>
      <w:r>
        <w:rPr>
          <w:color w:val="000000"/>
          <w:lang w:val="sr-Cyrl-RS"/>
        </w:rPr>
        <w:t>-  СВЕГ</w:t>
      </w:r>
      <w:r>
        <w:rPr>
          <w:color w:val="000000"/>
          <w:lang w:val="sr-Latn-RS"/>
        </w:rPr>
        <w:t>:</w:t>
      </w:r>
      <w:r>
        <w:rPr>
          <w:color w:val="000000"/>
          <w:lang w:val="sr-Cyrl-RS"/>
        </w:rPr>
        <w:t xml:space="preserve"> </w:t>
      </w:r>
      <w:r w:rsidR="00381737" w:rsidRPr="00381737">
        <w:rPr>
          <w:color w:val="000000"/>
          <w:u w:val="single"/>
          <w:lang w:val="sr-Cyrl-RS"/>
        </w:rPr>
        <w:t xml:space="preserve">                                </w:t>
      </w:r>
      <w:r w:rsidR="00381737">
        <w:rPr>
          <w:color w:val="000000"/>
          <w:lang w:val="sr-Cyrl-RS"/>
        </w:rPr>
        <w:t xml:space="preserve"> </w:t>
      </w:r>
      <w:r w:rsidRPr="005E7384">
        <w:rPr>
          <w:color w:val="000000"/>
        </w:rPr>
        <w:t>дин</w:t>
      </w:r>
      <w:r w:rsidRPr="005E7384">
        <w:rPr>
          <w:color w:val="000000"/>
          <w:lang w:val="sr-Cyrl-RS"/>
        </w:rPr>
        <w:t>ара</w:t>
      </w:r>
      <w:r w:rsidRPr="009D1196">
        <w:rPr>
          <w:color w:val="000000"/>
          <w:lang w:val="sr-Cyrl-RS"/>
        </w:rPr>
        <w:t xml:space="preserve"> </w:t>
      </w:r>
      <w:r w:rsidRPr="005E7384">
        <w:rPr>
          <w:color w:val="000000"/>
          <w:lang w:val="sr-Cyrl-RS"/>
        </w:rPr>
        <w:t>са ПДВ-ом</w:t>
      </w:r>
    </w:p>
    <w:p w:rsidR="00306E25" w:rsidRDefault="00306E25" w:rsidP="00974413">
      <w:pPr>
        <w:pStyle w:val="BodyText"/>
        <w:rPr>
          <w:lang w:val="ru-RU"/>
        </w:rPr>
      </w:pPr>
    </w:p>
    <w:p w:rsidR="00974413"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325263">
        <w:rPr>
          <w:lang w:val="ru-RU"/>
        </w:rPr>
        <w:t xml:space="preserve"> бр.</w:t>
      </w:r>
      <w:r w:rsidR="00325263" w:rsidRPr="002F0A62">
        <w:rPr>
          <w:u w:val="single"/>
          <w:lang w:val="ru-RU"/>
        </w:rPr>
        <w:t xml:space="preserve"> </w:t>
      </w:r>
      <w:r w:rsidR="002F0A62" w:rsidRPr="002F0A62">
        <w:rPr>
          <w:u w:val="single"/>
          <w:lang w:val="sr-Cyrl-RS"/>
        </w:rPr>
        <w:t xml:space="preserve">           </w:t>
      </w:r>
      <w:r w:rsidR="002F0A62">
        <w:rPr>
          <w:lang w:val="sr-Cyrl-RS"/>
        </w:rPr>
        <w:t xml:space="preserve"> </w:t>
      </w:r>
      <w:r w:rsidR="002F0A62">
        <w:rPr>
          <w:lang w:val="ru-RU"/>
        </w:rPr>
        <w:t>о</w:t>
      </w:r>
      <w:r w:rsidR="00325263">
        <w:rPr>
          <w:lang w:val="ru-RU"/>
        </w:rPr>
        <w:t>д</w:t>
      </w:r>
      <w:r w:rsidR="002F0A62">
        <w:rPr>
          <w:lang w:val="ru-RU"/>
        </w:rPr>
        <w:t xml:space="preserve"> </w:t>
      </w:r>
      <w:r w:rsidR="002F0A62" w:rsidRPr="002F0A62">
        <w:rPr>
          <w:u w:val="single"/>
          <w:lang w:val="ru-RU"/>
        </w:rPr>
        <w:t xml:space="preserve">           </w:t>
      </w:r>
      <w:r w:rsidR="00306E25">
        <w:rPr>
          <w:lang w:val="en-US"/>
        </w:rPr>
        <w:t>.</w:t>
      </w:r>
      <w:r w:rsidR="00306E25">
        <w:rPr>
          <w:lang w:val="ru-RU"/>
        </w:rPr>
        <w:t>2019</w:t>
      </w:r>
      <w:r w:rsidRPr="005E7384">
        <w:rPr>
          <w:lang w:val="ru-RU"/>
        </w:rPr>
        <w:t>. године.</w:t>
      </w:r>
    </w:p>
    <w:p w:rsidR="006066C4" w:rsidRPr="006066C4" w:rsidRDefault="006066C4" w:rsidP="006066C4">
      <w:pPr>
        <w:pStyle w:val="BodyText"/>
        <w:ind w:firstLine="709"/>
        <w:rPr>
          <w:lang w:val="sr-Cyrl-RS"/>
        </w:rPr>
      </w:pPr>
      <w:r>
        <w:rPr>
          <w:lang w:val="sr-Cyrl-RS"/>
        </w:rPr>
        <w:t>Укупан износ средстава из става 1. овог члана обезбеђен је Одлуком о буџету општине Мало Црниће за 2019. годину.</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6066C4" w:rsidRPr="006066C4" w:rsidRDefault="006066C4" w:rsidP="006066C4">
      <w:pPr>
        <w:ind w:firstLine="720"/>
        <w:jc w:val="both"/>
        <w:rPr>
          <w:color w:val="000000"/>
        </w:rPr>
      </w:pPr>
      <w:r w:rsidRPr="006066C4">
        <w:t xml:space="preserve">Извођач радова дужан је да у свим испостављеним ситуацијама наведе да </w:t>
      </w:r>
      <w:r w:rsidRPr="006066C4">
        <w:rPr>
          <w:color w:val="000000"/>
        </w:rPr>
        <w:t xml:space="preserve"> ПДВ није обрачунат у складу са чл. 10 став. 2. тачка 3. Закона о порезу на додату вредност“.</w:t>
      </w:r>
    </w:p>
    <w:p w:rsidR="006066C4" w:rsidRPr="00B95B8B" w:rsidRDefault="006066C4" w:rsidP="004D6393">
      <w:pPr>
        <w:ind w:firstLine="720"/>
        <w:jc w:val="both"/>
        <w:rPr>
          <w:b/>
          <w:color w:val="0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sidR="00306E25">
        <w:rPr>
          <w:lang w:val="ru-RU"/>
        </w:rPr>
        <w:t xml:space="preserve"> понуде бр._________од _____2019</w:t>
      </w:r>
      <w:r w:rsidRPr="00062FA3">
        <w:rPr>
          <w:lang w:val="ru-RU"/>
        </w:rPr>
        <w:t>.</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r w:rsidR="006066C4">
        <w:rPr>
          <w:lang w:val="ru-RU"/>
        </w:rPr>
        <w:t xml:space="preserve"> </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2F0A62">
        <w:rPr>
          <w:b/>
          <w:color w:val="C00000"/>
        </w:rPr>
        <w:t>епредвиђени радови</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974413" w:rsidRPr="004D6393" w:rsidRDefault="00974413" w:rsidP="004D6393">
      <w:pPr>
        <w:jc w:val="center"/>
        <w:rPr>
          <w:b/>
          <w:color w:val="C00000"/>
        </w:rPr>
      </w:pPr>
      <w:r w:rsidRPr="009D5416">
        <w:rPr>
          <w:b/>
          <w:color w:val="C00000"/>
        </w:rPr>
        <w:lastRenderedPageBreak/>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296B03">
        <w:rPr>
          <w:b/>
          <w:i/>
          <w:color w:val="C00000"/>
        </w:rPr>
        <w:t>5</w:t>
      </w:r>
      <w:r w:rsidRPr="009D5416">
        <w:rPr>
          <w:b/>
          <w:i/>
          <w:color w:val="C00000"/>
          <w:lang w:val="sr-Cyrl-CS"/>
        </w:rPr>
        <w:t>.</w:t>
      </w:r>
    </w:p>
    <w:p w:rsidR="002C4CD6" w:rsidRDefault="002F0A62" w:rsidP="002C4CD6">
      <w:pPr>
        <w:ind w:firstLine="709"/>
        <w:jc w:val="both"/>
        <w:rPr>
          <w:lang w:val="ru-RU"/>
        </w:rPr>
      </w:pPr>
      <w:r>
        <w:rPr>
          <w:lang w:val="ru-RU"/>
        </w:rPr>
        <w:t>Извођач радова се обавезује да уговорене радове изведе у року од _____ календарских дана 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296B03" w:rsidP="00974413">
      <w:pPr>
        <w:jc w:val="center"/>
        <w:rPr>
          <w:b/>
          <w:i/>
          <w:color w:val="C00000"/>
          <w:lang w:val="ru-RU"/>
        </w:rPr>
      </w:pPr>
      <w:r>
        <w:rPr>
          <w:b/>
          <w:i/>
          <w:color w:val="C00000"/>
          <w:lang w:val="ru-RU"/>
        </w:rPr>
        <w:t>Члан 6</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97441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296B03">
        <w:rPr>
          <w:b/>
          <w:i/>
          <w:color w:val="C00000"/>
        </w:rPr>
        <w:t>7</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w:t>
      </w:r>
      <w:r w:rsidR="001D20EF">
        <w:t>менично овлашћење које садржи к</w:t>
      </w:r>
      <w:r>
        <w:t>л</w:t>
      </w:r>
      <w:r w:rsidR="001D20EF">
        <w:rPr>
          <w:lang w:val="sr-Cyrl-RS"/>
        </w:rPr>
        <w:t>а</w:t>
      </w:r>
      <w:r>
        <w:t xml:space="preserve">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6066C4">
        <w:t>не вредности уговора (без ПДВ-а</w:t>
      </w:r>
      <w:r w:rsidRPr="00E200EF">
        <w:t>)</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lastRenderedPageBreak/>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296B03">
        <w:rPr>
          <w:b/>
          <w:i/>
          <w:color w:val="C00000"/>
        </w:rPr>
        <w:t>8</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97F8D" w:rsidRDefault="00697F8D"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296B03">
        <w:rPr>
          <w:b/>
          <w:i/>
          <w:color w:val="C00000"/>
        </w:rPr>
        <w:t>9</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296B03">
        <w:rPr>
          <w:b/>
          <w:i/>
          <w:color w:val="C00000"/>
        </w:rPr>
        <w:t>0</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 xml:space="preserve">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w:t>
      </w:r>
      <w:r>
        <w:lastRenderedPageBreak/>
        <w:t>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92523C" w:rsidRDefault="00725852" w:rsidP="00725852">
      <w:pPr>
        <w:pStyle w:val="ListParagraph"/>
        <w:tabs>
          <w:tab w:val="left" w:pos="9072"/>
        </w:tabs>
        <w:ind w:left="0" w:firstLine="709"/>
        <w:jc w:val="both"/>
        <w:rPr>
          <w:lang w:val="sr-Cyrl-CS"/>
        </w:rPr>
      </w:pPr>
      <w:r w:rsidRPr="00580FF1">
        <w:rPr>
          <w:lang w:val="sr-Cyrl-CS"/>
        </w:rPr>
        <w:t>Извођач радова је обавезан да приликом извођења радова не наноси штету шуми, околном земљишту, водотоцима, постојећим објектима, изведеним радовима.</w:t>
      </w:r>
      <w:r>
        <w:rPr>
          <w:lang w:val="sr-Cyrl-CS"/>
        </w:rPr>
        <w:t xml:space="preserve"> </w:t>
      </w:r>
    </w:p>
    <w:p w:rsidR="00725852" w:rsidRPr="00580FF1" w:rsidRDefault="00725852" w:rsidP="00725852">
      <w:pPr>
        <w:pStyle w:val="ListParagraph"/>
        <w:tabs>
          <w:tab w:val="left" w:pos="9072"/>
        </w:tabs>
        <w:ind w:left="0" w:firstLine="709"/>
        <w:jc w:val="both"/>
        <w:rPr>
          <w:lang w:val="sr-Cyrl-CS"/>
        </w:rPr>
      </w:pPr>
      <w:r w:rsidRPr="00580FF1">
        <w:rPr>
          <w:lang w:val="sr-Cyrl-CS"/>
        </w:rPr>
        <w:t>Извођач радова је основом одредби ЗОО, у складу са свим нормама о објективној  и субјективној одговорности одговоран за сваку штету, за штету проузроковану на шуми, околном земљишту, водотоцима објектима и обавезује се да о свом трошку изврши отклањање последица штете и повраћај у пређашње стање, уколико до штете дође.</w:t>
      </w:r>
    </w:p>
    <w:p w:rsidR="00725852" w:rsidRPr="00580FF1" w:rsidRDefault="00725852" w:rsidP="00725852">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296B03">
        <w:rPr>
          <w:b/>
          <w:i/>
          <w:color w:val="C00000"/>
          <w:lang w:val="ru-RU"/>
        </w:rPr>
        <w:t>1</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lastRenderedPageBreak/>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296B03">
        <w:rPr>
          <w:b/>
          <w:i/>
          <w:color w:val="C00000"/>
        </w:rPr>
        <w:t>12</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296B03">
        <w:rPr>
          <w:b/>
          <w:i/>
          <w:color w:val="C00000"/>
        </w:rPr>
        <w:t>3</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296B03">
        <w:rPr>
          <w:b/>
          <w:i/>
          <w:color w:val="C00000"/>
        </w:rPr>
        <w:t>4</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Pr="00C47B1E" w:rsidRDefault="00103527" w:rsidP="00C416AF">
      <w:pPr>
        <w:jc w:val="center"/>
        <w:rPr>
          <w:b/>
          <w:color w:val="C00000"/>
        </w:rPr>
      </w:pPr>
      <w:r w:rsidRPr="00C47B1E">
        <w:rPr>
          <w:b/>
          <w:color w:val="C00000"/>
        </w:rPr>
        <w:lastRenderedPageBreak/>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296B03">
        <w:rPr>
          <w:b/>
          <w:i/>
          <w:color w:val="C00000"/>
        </w:rPr>
        <w:t>5</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296B03">
        <w:rPr>
          <w:rFonts w:eastAsia="ArialMT"/>
          <w:b/>
          <w:bCs/>
          <w:i/>
          <w:color w:val="C00000"/>
          <w:lang w:eastAsia="en-US"/>
        </w:rPr>
        <w:t>6</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3F0491" w:rsidRDefault="003F0491" w:rsidP="003F0491">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3F0491" w:rsidRDefault="003F0491" w:rsidP="003F0491">
      <w:pPr>
        <w:ind w:firstLine="709"/>
        <w:jc w:val="both"/>
      </w:pPr>
      <w:r>
        <w:t>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Јединичне цене за све позиције из предмера радова усвојене понуде извођача бр. ______ од ________2019.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3F0491" w:rsidRDefault="003F0491" w:rsidP="003F0491">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3F0491" w:rsidRDefault="003F0491" w:rsidP="003F0491">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3F0491" w:rsidRDefault="003F0491" w:rsidP="003F0491">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3F0491" w:rsidRDefault="003F0491" w:rsidP="003F0491">
      <w:pPr>
        <w:ind w:firstLine="709"/>
        <w:jc w:val="both"/>
      </w:pPr>
      <w:r>
        <w:t>Извођач има право на правичну накнаду за учињене неопходне трошкове и исплату дела цене за до тада извршене радове.</w:t>
      </w:r>
    </w:p>
    <w:p w:rsidR="003F0491" w:rsidRPr="00C24B2A" w:rsidRDefault="003F0491" w:rsidP="003F0491">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3F0491" w:rsidRDefault="003F0491" w:rsidP="003F0491">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3F0491" w:rsidRDefault="003F0491" w:rsidP="00C416AF">
      <w:pPr>
        <w:jc w:val="center"/>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296B03">
        <w:rPr>
          <w:b/>
          <w:i/>
          <w:color w:val="C00000"/>
          <w:lang w:val="ru-RU"/>
        </w:rPr>
        <w:t>7</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lastRenderedPageBreak/>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296B03">
        <w:rPr>
          <w:b/>
          <w:i/>
          <w:color w:val="C00000"/>
        </w:rPr>
        <w:t>18</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296B03" w:rsidP="00974413">
      <w:pPr>
        <w:jc w:val="center"/>
        <w:rPr>
          <w:b/>
          <w:i/>
          <w:color w:val="C00000"/>
        </w:rPr>
      </w:pPr>
      <w:r>
        <w:rPr>
          <w:b/>
          <w:i/>
          <w:color w:val="C00000"/>
        </w:rPr>
        <w:t>Члан 19</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296B03">
        <w:rPr>
          <w:b/>
          <w:i/>
          <w:color w:val="C00000"/>
        </w:rPr>
        <w:t>20</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296B03">
        <w:rPr>
          <w:b/>
          <w:bCs/>
          <w:i/>
          <w:color w:val="C00000"/>
          <w:lang w:val="sr-Cyrl-CS"/>
        </w:rPr>
        <w:t>21</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lastRenderedPageBreak/>
        <w:tab/>
        <w:t>Уговор се раскида писаном изјавом која садржи основ за раскид уговора и доставља се другој уговорној страни.</w:t>
      </w:r>
    </w:p>
    <w:p w:rsidR="00985224" w:rsidRPr="00062FA3" w:rsidRDefault="00985224" w:rsidP="00985224">
      <w:pPr>
        <w:ind w:firstLine="720"/>
        <w:jc w:val="both"/>
        <w:rPr>
          <w:bCs/>
          <w:lang w:val="ru-RU"/>
        </w:rPr>
      </w:pPr>
      <w:r w:rsidRPr="00062FA3">
        <w:rPr>
          <w:bCs/>
          <w:lang w:val="ru-RU"/>
        </w:rPr>
        <w:t>У случају раскида Уговора, Извођач  радова је дужан да изведене радове обезбеди и сачува од пропадања.</w:t>
      </w:r>
    </w:p>
    <w:p w:rsidR="00985224" w:rsidRPr="00985224" w:rsidRDefault="00985224" w:rsidP="00C416AF">
      <w:pPr>
        <w:jc w:val="center"/>
        <w:rPr>
          <w:b/>
          <w:color w:val="C00000"/>
          <w:lang w:val="sr-Cyrl-CS"/>
        </w:rPr>
      </w:pPr>
      <w:r w:rsidRPr="00985224">
        <w:rPr>
          <w:b/>
          <w:color w:val="C00000"/>
          <w:lang w:val="sr-Cyrl-CS"/>
        </w:rPr>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296B03">
        <w:rPr>
          <w:b/>
          <w:bCs/>
          <w:i/>
          <w:color w:val="C00000"/>
          <w:lang w:val="sr-Cyrl-CS"/>
        </w:rPr>
        <w:t>2</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296B03">
        <w:rPr>
          <w:b/>
          <w:i/>
          <w:color w:val="C00000"/>
          <w:lang w:val="sr-Cyrl-CS"/>
        </w:rPr>
        <w:t>3</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007F2491">
        <w:rPr>
          <w:bCs/>
          <w:lang w:val="ru-RU"/>
        </w:rPr>
        <w:t>_ од __________2019</w:t>
      </w:r>
      <w:r w:rsidRPr="00062FA3">
        <w:rPr>
          <w:bCs/>
          <w:lang w:val="ru-RU"/>
        </w:rPr>
        <w:t>. године.</w:t>
      </w:r>
    </w:p>
    <w:p w:rsidR="004D6393" w:rsidRPr="004D6393" w:rsidRDefault="004D6393" w:rsidP="004D6393">
      <w:pPr>
        <w:jc w:val="center"/>
        <w:rPr>
          <w:b/>
          <w:i/>
          <w:color w:val="C00000"/>
          <w:lang w:val="sr-Cyrl-CS"/>
        </w:rPr>
      </w:pPr>
      <w:r w:rsidRPr="004D6393">
        <w:rPr>
          <w:b/>
          <w:i/>
          <w:color w:val="C00000"/>
          <w:lang w:val="sr-Cyrl-CS"/>
        </w:rPr>
        <w:t>Члан 2</w:t>
      </w:r>
      <w:r w:rsidR="00296B03">
        <w:rPr>
          <w:b/>
          <w:i/>
          <w:color w:val="C00000"/>
          <w:lang w:val="sr-Cyrl-CS"/>
        </w:rPr>
        <w:t>4</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C416AF" w:rsidP="00974413">
      <w:pPr>
        <w:jc w:val="center"/>
        <w:rPr>
          <w:b/>
          <w:i/>
          <w:color w:val="C00000"/>
          <w:lang w:val="sr-Cyrl-CS"/>
        </w:rPr>
      </w:pPr>
      <w:r w:rsidRPr="00C416AF">
        <w:rPr>
          <w:b/>
          <w:i/>
          <w:color w:val="C00000"/>
          <w:lang w:val="sr-Cyrl-CS"/>
        </w:rPr>
        <w:t>Члан 2</w:t>
      </w:r>
      <w:r w:rsidR="00296B03">
        <w:rPr>
          <w:b/>
          <w:i/>
          <w:color w:val="C00000"/>
          <w:lang w:val="sr-Cyrl-CS"/>
        </w:rPr>
        <w:t>5</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296B03">
        <w:rPr>
          <w:b/>
          <w:i/>
          <w:color w:val="C00000"/>
          <w:lang w:val="sr-Cyrl-CS"/>
        </w:rPr>
        <w:t>6</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sidR="007F2491">
        <w:rPr>
          <w:bCs/>
          <w:lang w:val="ru-RU"/>
        </w:rPr>
        <w:t>ансијског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F51AA7" w:rsidRDefault="00F51AA7" w:rsidP="00974413">
      <w:pPr>
        <w:ind w:firstLine="709"/>
        <w:jc w:val="center"/>
        <w:rPr>
          <w:b/>
          <w:lang w:val="sr-Cyrl-CS"/>
        </w:rPr>
      </w:pPr>
    </w:p>
    <w:p w:rsidR="00F51AA7" w:rsidRDefault="00F51AA7" w:rsidP="00974413">
      <w:pPr>
        <w:ind w:firstLine="709"/>
        <w:jc w:val="center"/>
        <w:rPr>
          <w:b/>
          <w:lang w:val="sr-Cyrl-CS"/>
        </w:rPr>
      </w:pPr>
    </w:p>
    <w:p w:rsidR="00974413" w:rsidRDefault="00974413" w:rsidP="007F2491">
      <w:pPr>
        <w:jc w:val="center"/>
        <w:rPr>
          <w:b/>
          <w:lang w:val="sr-Cyrl-CS"/>
        </w:rPr>
      </w:pPr>
      <w:r>
        <w:rPr>
          <w:b/>
          <w:lang w:val="sr-Cyrl-CS"/>
        </w:rPr>
        <w:t>У Г О В А Р А Ч И:</w:t>
      </w:r>
    </w:p>
    <w:p w:rsidR="007F2491" w:rsidRDefault="007F2491" w:rsidP="00974413">
      <w:pPr>
        <w:pStyle w:val="ListParagraph"/>
        <w:ind w:left="0"/>
        <w:jc w:val="both"/>
        <w:rPr>
          <w:b/>
          <w:lang w:eastAsia="en-US"/>
        </w:rPr>
      </w:pPr>
      <w:r>
        <w:rPr>
          <w:b/>
          <w:lang w:eastAsia="en-US"/>
        </w:rPr>
        <w:t xml:space="preserve"> </w:t>
      </w:r>
    </w:p>
    <w:p w:rsidR="003F0491" w:rsidRDefault="003F0491" w:rsidP="00974413">
      <w:pPr>
        <w:pStyle w:val="ListParagraph"/>
        <w:ind w:left="0"/>
        <w:jc w:val="both"/>
        <w:rPr>
          <w:b/>
          <w:lang w:eastAsia="en-US"/>
        </w:rPr>
      </w:pPr>
    </w:p>
    <w:p w:rsidR="00974413" w:rsidRPr="00095D11" w:rsidRDefault="00974413" w:rsidP="00974413">
      <w:pPr>
        <w:pStyle w:val="ListParagraph"/>
        <w:ind w:left="0"/>
        <w:jc w:val="both"/>
        <w:rPr>
          <w:b/>
          <w:lang w:eastAsia="en-US"/>
        </w:rPr>
      </w:pPr>
      <w:r w:rsidRPr="00095D11">
        <w:rPr>
          <w:b/>
          <w:lang w:eastAsia="en-US"/>
        </w:rPr>
        <w:t>ЗА ИЗВОЂАЧА</w:t>
      </w:r>
      <w:r w:rsidRPr="00095D11">
        <w:rPr>
          <w:lang w:eastAsia="en-US"/>
        </w:rPr>
        <w:t xml:space="preserve">                                                              </w:t>
      </w:r>
      <w:r>
        <w:rPr>
          <w:lang w:eastAsia="en-US"/>
        </w:rPr>
        <w:t xml:space="preserve">                   </w:t>
      </w:r>
      <w:r w:rsidR="000D0162">
        <w:rPr>
          <w:lang w:eastAsia="en-US"/>
        </w:rPr>
        <w:t xml:space="preserve">     </w:t>
      </w:r>
      <w:r w:rsidR="007F2491">
        <w:rPr>
          <w:lang w:val="sr-Cyrl-RS" w:eastAsia="en-US"/>
        </w:rPr>
        <w:t xml:space="preserve">   </w:t>
      </w:r>
      <w:r w:rsidRPr="00095D11">
        <w:rPr>
          <w:b/>
          <w:lang w:eastAsia="en-US"/>
        </w:rPr>
        <w:t>ЗА</w:t>
      </w:r>
      <w:r w:rsidRPr="00095D11">
        <w:rPr>
          <w:lang w:eastAsia="en-US"/>
        </w:rPr>
        <w:t xml:space="preserve">  </w:t>
      </w:r>
      <w:r w:rsidRPr="00095D11">
        <w:rPr>
          <w:b/>
          <w:lang w:eastAsia="en-US"/>
        </w:rPr>
        <w:t>НАРУЧИОЦА</w:t>
      </w:r>
    </w:p>
    <w:p w:rsidR="00974413" w:rsidRPr="00860A69" w:rsidRDefault="007F2491" w:rsidP="00974413">
      <w:pPr>
        <w:pStyle w:val="ListParagraph"/>
        <w:ind w:left="0"/>
        <w:jc w:val="both"/>
        <w:rPr>
          <w:lang w:eastAsia="en-US"/>
        </w:rPr>
      </w:pPr>
      <w:r>
        <w:rPr>
          <w:lang w:eastAsia="en-US"/>
        </w:rPr>
        <w:t xml:space="preserve">   </w:t>
      </w:r>
      <w:r w:rsidR="00974413" w:rsidRPr="00095D11">
        <w:rPr>
          <w:lang w:eastAsia="en-US"/>
        </w:rPr>
        <w:t>Д и р е к т о р</w:t>
      </w:r>
      <w:r w:rsidR="00974413">
        <w:rPr>
          <w:lang w:eastAsia="en-US"/>
        </w:rPr>
        <w:t xml:space="preserve">                                                                                     </w:t>
      </w:r>
      <w:r w:rsidR="000D0162">
        <w:rPr>
          <w:lang w:eastAsia="en-US"/>
        </w:rPr>
        <w:t xml:space="preserve">        </w:t>
      </w:r>
      <w:r w:rsidR="00974413">
        <w:rPr>
          <w:lang w:eastAsia="en-US"/>
        </w:rPr>
        <w:t>Н А Ч Е Л  Н И К</w:t>
      </w:r>
      <w:r w:rsidR="00974413" w:rsidRPr="00095D11">
        <w:rPr>
          <w:lang w:eastAsia="en-US"/>
        </w:rPr>
        <w:tab/>
      </w:r>
      <w:r w:rsidR="00974413" w:rsidRPr="00095D11">
        <w:rPr>
          <w:lang w:eastAsia="en-US"/>
        </w:rPr>
        <w:tab/>
      </w:r>
      <w:r w:rsidR="00974413" w:rsidRPr="00095D11">
        <w:rPr>
          <w:lang w:eastAsia="en-US"/>
        </w:rPr>
        <w:tab/>
      </w:r>
      <w:r w:rsidR="00974413" w:rsidRPr="00095D11">
        <w:rPr>
          <w:lang w:eastAsia="en-US"/>
        </w:rPr>
        <w:tab/>
        <w:t xml:space="preserve"> </w:t>
      </w:r>
      <w:r w:rsidR="00974413">
        <w:rPr>
          <w:lang w:eastAsia="en-US"/>
        </w:rPr>
        <w:t xml:space="preserve">                                                                              </w:t>
      </w:r>
      <w:r w:rsidR="000D0162">
        <w:rPr>
          <w:lang w:eastAsia="en-US"/>
        </w:rPr>
        <w:t xml:space="preserve">     </w:t>
      </w:r>
      <w:r w:rsidR="00974413">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3F0491" w:rsidRDefault="003F0491" w:rsidP="004E5615">
      <w:pPr>
        <w:spacing w:line="100" w:lineRule="atLeast"/>
        <w:jc w:val="both"/>
        <w:rPr>
          <w:b/>
          <w:bCs/>
        </w:rPr>
      </w:pPr>
    </w:p>
    <w:p w:rsidR="003F0491" w:rsidRDefault="003F0491" w:rsidP="004E5615">
      <w:pPr>
        <w:spacing w:line="100" w:lineRule="atLeast"/>
        <w:jc w:val="both"/>
        <w:rPr>
          <w:b/>
          <w:bCs/>
        </w:rPr>
      </w:pPr>
    </w:p>
    <w:p w:rsidR="003F0491" w:rsidRDefault="003F0491" w:rsidP="004E5615">
      <w:pPr>
        <w:spacing w:line="100" w:lineRule="atLeast"/>
        <w:jc w:val="both"/>
        <w:rPr>
          <w:b/>
          <w:bCs/>
        </w:rPr>
      </w:pPr>
    </w:p>
    <w:p w:rsidR="003F0491" w:rsidRDefault="003F0491" w:rsidP="004E5615">
      <w:pPr>
        <w:spacing w:line="100" w:lineRule="atLeast"/>
        <w:jc w:val="both"/>
        <w:rPr>
          <w:b/>
          <w:bCs/>
        </w:rPr>
      </w:pPr>
    </w:p>
    <w:p w:rsidR="004E5615"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кључен са изабраним понуђачем, А</w:t>
      </w:r>
      <w:r w:rsidR="004E5615" w:rsidRPr="004E5615">
        <w:rPr>
          <w:bCs/>
          <w:i/>
          <w:iCs/>
          <w:kern w:val="2"/>
          <w:lang w:val="ru-RU"/>
        </w:rPr>
        <w:t>ко понуђач без оправданих разлога</w:t>
      </w:r>
      <w:r w:rsidR="004E5615">
        <w:rPr>
          <w:bCs/>
          <w:i/>
          <w:iCs/>
          <w:kern w:val="2"/>
          <w:lang w:val="ru-RU"/>
        </w:rPr>
        <w:t xml:space="preserve"> </w:t>
      </w:r>
      <w:r w:rsidR="004E5615" w:rsidRPr="004E5615">
        <w:rPr>
          <w:bCs/>
          <w:i/>
          <w:iCs/>
          <w:kern w:val="2"/>
          <w:lang w:val="ru-RU"/>
        </w:rPr>
        <w:t xml:space="preserve">одбије да </w:t>
      </w:r>
      <w:r w:rsidR="004E5615">
        <w:rPr>
          <w:bCs/>
          <w:i/>
          <w:iCs/>
          <w:kern w:val="2"/>
          <w:lang w:val="ru-RU"/>
        </w:rPr>
        <w:t xml:space="preserve">закључи уговор о јавној набавци </w:t>
      </w:r>
      <w:r w:rsidR="004E5615"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697F8D" w:rsidRDefault="004E5615" w:rsidP="004E5615">
      <w:pPr>
        <w:shd w:val="clear" w:color="auto" w:fill="CCC0D9"/>
        <w:rPr>
          <w:b/>
          <w:bCs/>
          <w:i/>
          <w:iCs/>
        </w:rPr>
      </w:pPr>
      <w:r w:rsidRPr="00697F8D">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383A69" w:rsidRPr="007549D3" w:rsidRDefault="00383A69" w:rsidP="00383A69">
      <w:pPr>
        <w:rPr>
          <w:bCs/>
        </w:rPr>
      </w:pPr>
      <w:r>
        <w:rPr>
          <w:bCs/>
        </w:rPr>
        <w:t>Понуђач :_______________________________________________________________</w:t>
      </w:r>
      <w:r>
        <w:rPr>
          <w:bCs/>
          <w:lang w:val="sr-Cyrl-RS"/>
        </w:rPr>
        <w:t>______</w:t>
      </w:r>
      <w:r>
        <w:rPr>
          <w:bCs/>
        </w:rPr>
        <w:t>_</w:t>
      </w:r>
    </w:p>
    <w:p w:rsidR="00383A69" w:rsidRPr="00383A69" w:rsidRDefault="00383A69" w:rsidP="00383A69">
      <w:pPr>
        <w:jc w:val="center"/>
        <w:rPr>
          <w:bCs/>
          <w:i/>
        </w:rPr>
      </w:pPr>
      <w:r w:rsidRPr="00383A69">
        <w:rPr>
          <w:bCs/>
          <w:i/>
        </w:rPr>
        <w:t>(назив и адреса понуђача)</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w:t>
      </w:r>
      <w:r w:rsidR="00383A69">
        <w:rPr>
          <w:bCs/>
        </w:rPr>
        <w:t>дана ___________2019</w:t>
      </w:r>
      <w:r>
        <w:rPr>
          <w:bCs/>
        </w:rPr>
        <w:t xml:space="preserve">.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C55821">
        <w:rPr>
          <w:b/>
          <w:bCs/>
          <w:color w:val="FF0000"/>
        </w:rPr>
        <w:t>ЈН бр. 17</w:t>
      </w:r>
      <w:r w:rsidR="004E5615" w:rsidRPr="006E0C71">
        <w:rPr>
          <w:b/>
          <w:bCs/>
          <w:color w:val="FF0000"/>
        </w:rPr>
        <w:t>/201</w:t>
      </w:r>
      <w:r w:rsidR="00383A69">
        <w:rPr>
          <w:b/>
          <w:bCs/>
          <w:color w:val="FF0000"/>
        </w:rPr>
        <w:t>9</w:t>
      </w:r>
      <w:r w:rsidR="004E5615">
        <w:rPr>
          <w:bCs/>
        </w:rPr>
        <w:t xml:space="preserve"> </w:t>
      </w:r>
      <w:r w:rsidR="004E5615" w:rsidRPr="002D1172">
        <w:rPr>
          <w:b/>
          <w:lang w:val="sr-Cyrl-CS"/>
        </w:rPr>
        <w:t>„</w:t>
      </w:r>
      <w:r w:rsidR="004E5615">
        <w:rPr>
          <w:b/>
          <w:lang w:val="ru-RU"/>
        </w:rPr>
        <w:t xml:space="preserve">Радови на </w:t>
      </w:r>
      <w:r w:rsidR="00C55821">
        <w:rPr>
          <w:b/>
          <w:lang w:val="ru-RU"/>
        </w:rPr>
        <w:t>некатегорисаном путу</w:t>
      </w:r>
      <w:r w:rsidR="008F44AF">
        <w:rPr>
          <w:b/>
          <w:lang w:val="ru-RU"/>
        </w:rPr>
        <w:t xml:space="preserve"> Божевац - Кобиље</w:t>
      </w:r>
      <w:r w:rsidR="004E5615">
        <w:rPr>
          <w:b/>
          <w:lang w:val="ru-RU"/>
        </w:rPr>
        <w:t xml:space="preserve"> </w:t>
      </w:r>
      <w:r w:rsidR="00C55821">
        <w:rPr>
          <w:b/>
          <w:lang w:val="ru-RU"/>
        </w:rPr>
        <w:t>- атарски пут</w:t>
      </w:r>
      <w:r w:rsidR="004E5615" w:rsidRPr="002D1172">
        <w:rPr>
          <w:b/>
        </w:rPr>
        <w:t>“</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дана ___</w:t>
      </w:r>
      <w:r>
        <w:rPr>
          <w:lang w:val="ru-RU"/>
        </w:rPr>
        <w:t>_</w:t>
      </w:r>
      <w:r w:rsidRPr="003867F4">
        <w:rPr>
          <w:lang w:val="ru-RU"/>
        </w:rPr>
        <w:t>. __</w:t>
      </w:r>
      <w:r>
        <w:rPr>
          <w:lang w:val="ru-RU"/>
        </w:rPr>
        <w:t>_</w:t>
      </w:r>
      <w:r w:rsidRPr="003867F4">
        <w:rPr>
          <w:lang w:val="ru-RU"/>
        </w:rPr>
        <w:t>_. 201</w:t>
      </w:r>
      <w:r w:rsidR="00383A69">
        <w:rPr>
          <w:lang w:val="ru-RU"/>
        </w:rPr>
        <w:t>9</w:t>
      </w:r>
      <w:r w:rsidRPr="003867F4">
        <w:rPr>
          <w:lang w:val="ru-RU"/>
        </w:rPr>
        <w:t>.</w:t>
      </w:r>
      <w:r w:rsidR="00697F8D">
        <w:rPr>
          <w:lang w:val="ru-RU"/>
        </w:rPr>
        <w:t xml:space="preserve"> године</w:t>
      </w:r>
    </w:p>
    <w:p w:rsidR="004E5615" w:rsidRPr="003867F4"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C55821" w:rsidRDefault="00C55821" w:rsidP="004E5615">
      <w:pPr>
        <w:autoSpaceDE w:val="0"/>
        <w:autoSpaceDN w:val="0"/>
        <w:adjustRightInd w:val="0"/>
        <w:rPr>
          <w:lang w:val="ru-RU"/>
        </w:rPr>
      </w:pPr>
    </w:p>
    <w:p w:rsidR="00C55821" w:rsidRDefault="00C55821" w:rsidP="004E5615">
      <w:pPr>
        <w:autoSpaceDE w:val="0"/>
        <w:autoSpaceDN w:val="0"/>
        <w:adjustRightInd w:val="0"/>
        <w:rPr>
          <w:lang w:val="ru-RU"/>
        </w:rPr>
      </w:pPr>
    </w:p>
    <w:p w:rsidR="00C55821" w:rsidRPr="003867F4" w:rsidRDefault="00C55821"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За   Наручиоца:                                                                          За  Понуђача:                                                                           </w:t>
      </w:r>
    </w:p>
    <w:p w:rsidR="004E5615" w:rsidRPr="00BF0C9A" w:rsidRDefault="004E5615" w:rsidP="004E5615">
      <w:pPr>
        <w:tabs>
          <w:tab w:val="left" w:pos="360"/>
        </w:tabs>
        <w:rPr>
          <w:bCs/>
          <w:u w:val="single"/>
        </w:rPr>
      </w:pPr>
    </w:p>
    <w:p w:rsidR="004E5615" w:rsidRDefault="004E5615" w:rsidP="004E5615">
      <w:pPr>
        <w:tabs>
          <w:tab w:val="left" w:pos="360"/>
        </w:tabs>
        <w:rPr>
          <w:bCs/>
        </w:rPr>
      </w:pPr>
      <w:r w:rsidRPr="00BF0C9A">
        <w:rPr>
          <w:bCs/>
          <w:u w:val="single"/>
        </w:rPr>
        <w:t>____________________________</w:t>
      </w:r>
      <w:r>
        <w:rPr>
          <w:bCs/>
        </w:rPr>
        <w:tab/>
      </w:r>
      <w:r>
        <w:rPr>
          <w:bCs/>
        </w:rPr>
        <w:tab/>
      </w:r>
      <w:r>
        <w:rPr>
          <w:bCs/>
        </w:rPr>
        <w:tab/>
      </w:r>
      <w:r>
        <w:rPr>
          <w:bCs/>
        </w:rPr>
        <w:tab/>
        <w:t xml:space="preserve"> </w:t>
      </w:r>
      <w:r w:rsidRPr="00BF0C9A">
        <w:rPr>
          <w:bCs/>
          <w:u w:val="single"/>
        </w:rPr>
        <w:t>__________________________</w:t>
      </w:r>
    </w:p>
    <w:p w:rsidR="004E5615" w:rsidRDefault="004E5615" w:rsidP="004E5615">
      <w:pPr>
        <w:tabs>
          <w:tab w:val="left" w:pos="360"/>
        </w:tabs>
        <w:rPr>
          <w:bCs/>
        </w:rPr>
      </w:pPr>
      <w:r>
        <w:rPr>
          <w:bCs/>
        </w:rPr>
        <w:t xml:space="preserve">                Потпис</w:t>
      </w:r>
      <w:r>
        <w:rPr>
          <w:bCs/>
        </w:rPr>
        <w:tab/>
      </w:r>
      <w:r>
        <w:rPr>
          <w:bCs/>
        </w:rPr>
        <w:tab/>
      </w:r>
      <w:r>
        <w:rPr>
          <w:bCs/>
        </w:rPr>
        <w:tab/>
      </w:r>
      <w:r>
        <w:rPr>
          <w:bCs/>
        </w:rPr>
        <w:tab/>
      </w:r>
      <w:r>
        <w:rPr>
          <w:bCs/>
        </w:rPr>
        <w:tab/>
      </w:r>
      <w:r>
        <w:rPr>
          <w:bCs/>
        </w:rPr>
        <w:tab/>
        <w:t xml:space="preserve">                     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М.П.</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383A69" w:rsidRDefault="00383A69"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отвореном поступку јавне набавке радова </w:t>
      </w:r>
      <w:r w:rsidR="00C55821">
        <w:rPr>
          <w:sz w:val="24"/>
          <w:szCs w:val="24"/>
          <w:lang w:val="sr-Cyrl-RS"/>
        </w:rPr>
        <w:t>на</w:t>
      </w:r>
      <w:r w:rsidR="00C55821">
        <w:rPr>
          <w:sz w:val="24"/>
          <w:szCs w:val="24"/>
        </w:rPr>
        <w:t xml:space="preserve"> некатегорисаном  путу</w:t>
      </w:r>
      <w:r>
        <w:rPr>
          <w:sz w:val="24"/>
          <w:szCs w:val="24"/>
        </w:rPr>
        <w:t xml:space="preserve"> Божевац - Кобиље </w:t>
      </w:r>
      <w:r w:rsidR="00C55821">
        <w:rPr>
          <w:sz w:val="24"/>
          <w:szCs w:val="24"/>
          <w:lang w:val="sr-Cyrl-RS"/>
        </w:rPr>
        <w:t>атарски пут</w:t>
      </w:r>
      <w:r w:rsidRPr="009B686C">
        <w:rPr>
          <w:sz w:val="24"/>
          <w:szCs w:val="24"/>
        </w:rPr>
        <w:t xml:space="preserve">,  </w:t>
      </w:r>
      <w:r w:rsidRPr="00383A69">
        <w:rPr>
          <w:b/>
          <w:color w:val="FF0000"/>
          <w:sz w:val="24"/>
          <w:szCs w:val="24"/>
        </w:rPr>
        <w:t xml:space="preserve">ЈН </w:t>
      </w:r>
      <w:r w:rsidR="00C55821">
        <w:rPr>
          <w:b/>
          <w:color w:val="FF0000"/>
          <w:sz w:val="24"/>
          <w:szCs w:val="24"/>
        </w:rPr>
        <w:t>бр. 17</w:t>
      </w:r>
      <w:r w:rsidR="00383A69" w:rsidRPr="00383A69">
        <w:rPr>
          <w:b/>
          <w:color w:val="FF0000"/>
          <w:sz w:val="24"/>
          <w:szCs w:val="24"/>
        </w:rPr>
        <w:t>/2019</w:t>
      </w:r>
      <w:r w:rsidRPr="009B686C">
        <w:rPr>
          <w:sz w:val="24"/>
          <w:szCs w:val="24"/>
        </w:rPr>
        <w:t>, наша понуда буде изабрана као најповољнија, те уколико приступимо закључењу уговора о извођењу радова, најкасније у року од 3(три)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изабрани понуђач (извођач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Pr="00062FA3"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F851DA" w:rsidRPr="006534E3" w:rsidRDefault="00F851DA" w:rsidP="00F851DA">
      <w:pPr>
        <w:shd w:val="clear" w:color="auto" w:fill="CCC0D9"/>
        <w:jc w:val="center"/>
        <w:rPr>
          <w:b/>
          <w:bCs/>
          <w:i/>
          <w:iCs/>
          <w:lang w:val="sr-Cyrl-RS"/>
        </w:rPr>
      </w:pPr>
      <w:r>
        <w:rPr>
          <w:b/>
          <w:bCs/>
          <w:i/>
          <w:iCs/>
        </w:rPr>
        <w:lastRenderedPageBreak/>
        <w:t xml:space="preserve">X   ОБРАЗАЦ  </w:t>
      </w:r>
      <w:r w:rsidR="006534E3">
        <w:rPr>
          <w:b/>
          <w:bCs/>
          <w:i/>
          <w:iCs/>
          <w:lang w:val="sr-Cyrl-RS"/>
        </w:rPr>
        <w:t>ИЗЈАВЕ О РАСПОЛАГАЊУ ТЕХНИЧКОМ ОПРЕМОМ И О ТЕХНИЧКОЈ ИСПРАВНОСТИ ВОЗИЛА ПОНУЂАЧА</w:t>
      </w:r>
    </w:p>
    <w:p w:rsidR="00046521" w:rsidRDefault="00046521" w:rsidP="00C358C5">
      <w:pPr>
        <w:pStyle w:val="ListParagraph"/>
        <w:ind w:left="0" w:firstLine="709"/>
        <w:jc w:val="both"/>
        <w:rPr>
          <w:rFonts w:eastAsia="TimesNewRomanPSMT"/>
          <w:bCs/>
        </w:rPr>
      </w:pPr>
    </w:p>
    <w:p w:rsidR="00046521" w:rsidRDefault="00046521" w:rsidP="00C358C5">
      <w:pPr>
        <w:pStyle w:val="ListParagraph"/>
        <w:ind w:left="0" w:firstLine="709"/>
        <w:jc w:val="both"/>
        <w:rPr>
          <w:rFonts w:eastAsia="TimesNewRomanPSMT"/>
          <w:bCs/>
        </w:rPr>
      </w:pPr>
    </w:p>
    <w:p w:rsidR="00F851DA" w:rsidRDefault="00F851DA" w:rsidP="00F851DA">
      <w:pPr>
        <w:pStyle w:val="ListParagraph"/>
        <w:ind w:left="0"/>
        <w:jc w:val="both"/>
        <w:rPr>
          <w:bCs/>
          <w:i/>
          <w:iCs/>
          <w:color w:val="FF0000"/>
          <w:lang w:val="ru-RU"/>
        </w:rPr>
      </w:pPr>
    </w:p>
    <w:p w:rsidR="00B626FD" w:rsidRDefault="00B626FD" w:rsidP="00B626FD">
      <w:pPr>
        <w:pStyle w:val="ListParagraph"/>
        <w:ind w:left="0" w:firstLine="709"/>
        <w:jc w:val="center"/>
        <w:rPr>
          <w:lang w:val="ru-RU"/>
        </w:rPr>
      </w:pPr>
      <w:r>
        <w:rPr>
          <w:lang w:val="ru-RU"/>
        </w:rPr>
        <w:t>Изјављујем под пуном материјалном и кривичном одговорношћу да предузеће  ____________________________________________________________________________</w:t>
      </w:r>
    </w:p>
    <w:p w:rsidR="00F851DA" w:rsidRPr="00F73528" w:rsidRDefault="00B626FD" w:rsidP="00B626FD">
      <w:pPr>
        <w:pStyle w:val="ListParagraph"/>
        <w:ind w:left="0" w:firstLine="709"/>
        <w:jc w:val="center"/>
        <w:rPr>
          <w:sz w:val="18"/>
          <w:szCs w:val="18"/>
          <w:lang w:val="ru-RU"/>
        </w:rPr>
      </w:pPr>
      <w:r>
        <w:rPr>
          <w:i/>
          <w:iCs/>
          <w:sz w:val="18"/>
          <w:szCs w:val="18"/>
          <w:lang w:val="ru-RU"/>
        </w:rPr>
        <w:t xml:space="preserve">(навести назив и адресу </w:t>
      </w:r>
      <w:r w:rsidR="00F851DA" w:rsidRPr="00F73528">
        <w:rPr>
          <w:i/>
          <w:iCs/>
          <w:sz w:val="18"/>
          <w:szCs w:val="18"/>
          <w:lang w:val="ru-RU"/>
        </w:rPr>
        <w:t>понуђача</w:t>
      </w:r>
      <w:r>
        <w:rPr>
          <w:i/>
          <w:iCs/>
          <w:sz w:val="18"/>
          <w:szCs w:val="18"/>
          <w:lang w:val="ru-RU"/>
        </w:rPr>
        <w:t>)</w:t>
      </w:r>
    </w:p>
    <w:p w:rsidR="009E61F8" w:rsidRPr="00DF78DD" w:rsidRDefault="00B626FD" w:rsidP="009E61F8">
      <w:pPr>
        <w:ind w:right="1"/>
        <w:jc w:val="both"/>
        <w:rPr>
          <w:iCs/>
          <w:lang w:val="ru-RU"/>
        </w:rPr>
      </w:pPr>
      <w:r w:rsidRPr="00DF78DD">
        <w:rPr>
          <w:lang w:val="ru-RU"/>
        </w:rPr>
        <w:t xml:space="preserve">располаже неопходном техничком опремом  и располаже неопходним техничким условима   за извршење уговора о јавној набавци радова  </w:t>
      </w:r>
      <w:r w:rsidR="00C55821">
        <w:rPr>
          <w:b/>
          <w:color w:val="FF0000"/>
          <w:lang w:val="ru-RU"/>
        </w:rPr>
        <w:t>ЈН бр. 17</w:t>
      </w:r>
      <w:r w:rsidRPr="00DF78DD">
        <w:rPr>
          <w:b/>
          <w:color w:val="FF0000"/>
          <w:lang w:val="ru-RU"/>
        </w:rPr>
        <w:t xml:space="preserve">/2019 </w:t>
      </w:r>
      <w:r w:rsidRPr="00DF78DD">
        <w:t>– Р</w:t>
      </w:r>
      <w:r w:rsidR="00C55821">
        <w:rPr>
          <w:lang w:val="sr-Cyrl-RS"/>
        </w:rPr>
        <w:t xml:space="preserve">адови на </w:t>
      </w:r>
      <w:r w:rsidR="00C55821">
        <w:t>некатегорисаном  путу</w:t>
      </w:r>
      <w:r w:rsidRPr="00DF78DD">
        <w:t xml:space="preserve"> Божевац - Кобиље </w:t>
      </w:r>
      <w:r w:rsidR="00C55821">
        <w:rPr>
          <w:lang w:val="sr-Cyrl-RS"/>
        </w:rPr>
        <w:t>– атарски пут</w:t>
      </w:r>
      <w:r w:rsidRPr="00DF78DD">
        <w:rPr>
          <w:lang w:val="sr-Cyrl-RS"/>
        </w:rPr>
        <w:t>, у складу са захтевом из конкурсне документације наручиоца и то да поседује у власништву и / или најму и / или лизингу</w:t>
      </w:r>
      <w:r w:rsidR="009E61F8" w:rsidRPr="00DF78DD">
        <w:rPr>
          <w:lang w:val="sr-Cyrl-RS"/>
        </w:rPr>
        <w:t xml:space="preserve">: </w:t>
      </w:r>
      <w:r w:rsidRPr="00DF78DD">
        <w:rPr>
          <w:lang w:val="sr-Cyrl-RS"/>
        </w:rPr>
        <w:t xml:space="preserve"> </w:t>
      </w:r>
      <w:r w:rsidR="00C55821">
        <w:rPr>
          <w:iCs/>
          <w:lang w:val="sr-Cyrl-CS"/>
        </w:rPr>
        <w:t xml:space="preserve">Трактор гусеничар  са рипером </w:t>
      </w:r>
      <w:r w:rsidR="009E61F8" w:rsidRPr="00DF78DD">
        <w:rPr>
          <w:iCs/>
          <w:lang w:val="sr-Cyrl-CS"/>
        </w:rPr>
        <w:t>(</w:t>
      </w:r>
      <w:r w:rsidR="009E61F8" w:rsidRPr="00DF78DD">
        <w:rPr>
          <w:b/>
          <w:iCs/>
          <w:color w:val="FF0000"/>
        </w:rPr>
        <w:t>1</w:t>
      </w:r>
      <w:r w:rsidR="009E61F8" w:rsidRPr="00DF78DD">
        <w:rPr>
          <w:iCs/>
          <w:lang w:val="sr-Cyrl-CS"/>
        </w:rPr>
        <w:t xml:space="preserve"> комад</w:t>
      </w:r>
      <w:r w:rsidR="009E61F8" w:rsidRPr="00DF78DD">
        <w:rPr>
          <w:iCs/>
        </w:rPr>
        <w:t>)</w:t>
      </w:r>
      <w:r w:rsidR="009E61F8" w:rsidRPr="00DF78DD">
        <w:rPr>
          <w:iCs/>
          <w:lang w:val="sr-Cyrl-CS"/>
        </w:rPr>
        <w:t xml:space="preserve">; Комбинована машина </w:t>
      </w:r>
      <w:r w:rsidR="00C55821">
        <w:rPr>
          <w:iCs/>
          <w:lang w:val="sr-Cyrl-CS"/>
        </w:rPr>
        <w:t xml:space="preserve">ЈСВ </w:t>
      </w:r>
      <w:r w:rsidR="009E61F8" w:rsidRPr="00DF78DD">
        <w:rPr>
          <w:iCs/>
          <w:lang w:val="sr-Cyrl-CS"/>
        </w:rPr>
        <w:t>(</w:t>
      </w:r>
      <w:r w:rsidR="009E61F8" w:rsidRPr="00DF78DD">
        <w:rPr>
          <w:iCs/>
          <w:color w:val="FF0000"/>
          <w:lang w:val="sr-Cyrl-CS"/>
        </w:rPr>
        <w:t>1</w:t>
      </w:r>
      <w:r w:rsidR="001D20EF">
        <w:rPr>
          <w:iCs/>
          <w:lang w:val="sr-Cyrl-CS"/>
        </w:rPr>
        <w:t xml:space="preserve"> комад);  Вибро </w:t>
      </w:r>
      <w:r w:rsidR="009E61F8" w:rsidRPr="00DF78DD">
        <w:rPr>
          <w:iCs/>
          <w:lang w:val="sr-Cyrl-CS"/>
        </w:rPr>
        <w:t>ваљак</w:t>
      </w:r>
      <w:r w:rsidR="00C55821">
        <w:rPr>
          <w:iCs/>
          <w:lang w:val="sr-Latn-RS"/>
        </w:rPr>
        <w:t xml:space="preserve"> DVV 10</w:t>
      </w:r>
      <w:r w:rsidR="00C55821">
        <w:rPr>
          <w:iCs/>
          <w:lang w:val="sr-Cyrl-CS"/>
        </w:rPr>
        <w:t xml:space="preserve"> </w:t>
      </w:r>
      <w:r w:rsidR="009E61F8" w:rsidRPr="00DF78DD">
        <w:rPr>
          <w:iCs/>
          <w:lang w:val="sr-Cyrl-CS"/>
        </w:rPr>
        <w:t xml:space="preserve"> (</w:t>
      </w:r>
      <w:r w:rsidR="009E61F8" w:rsidRPr="00DF78DD">
        <w:rPr>
          <w:iCs/>
          <w:color w:val="C00000"/>
          <w:lang w:val="sr-Cyrl-CS"/>
        </w:rPr>
        <w:t>1</w:t>
      </w:r>
      <w:r w:rsidR="00C55821">
        <w:rPr>
          <w:iCs/>
          <w:lang w:val="sr-Cyrl-CS"/>
        </w:rPr>
        <w:t xml:space="preserve"> комад); Грејдер </w:t>
      </w:r>
      <w:r w:rsidR="009E61F8" w:rsidRPr="00DF78DD">
        <w:rPr>
          <w:iCs/>
          <w:lang w:val="sr-Cyrl-CS"/>
        </w:rPr>
        <w:t>(</w:t>
      </w:r>
      <w:r w:rsidR="009E61F8" w:rsidRPr="00DF78DD">
        <w:rPr>
          <w:iCs/>
          <w:color w:val="FF0000"/>
          <w:lang w:val="sr-Cyrl-CS"/>
        </w:rPr>
        <w:t>1</w:t>
      </w:r>
      <w:r w:rsidR="009E61F8" w:rsidRPr="00DF78DD">
        <w:rPr>
          <w:iCs/>
          <w:lang w:val="sr-Cyrl-CS"/>
        </w:rPr>
        <w:t xml:space="preserve"> комад); </w:t>
      </w:r>
      <w:r w:rsidR="009E61F8" w:rsidRPr="00DF78DD">
        <w:rPr>
          <w:lang w:val="sr-Cyrl-CS"/>
        </w:rPr>
        <w:t xml:space="preserve"> </w:t>
      </w:r>
      <w:r w:rsidR="00C55821">
        <w:rPr>
          <w:iCs/>
          <w:lang w:val="sr-Cyrl-CS"/>
        </w:rPr>
        <w:t xml:space="preserve">Камион кипер </w:t>
      </w:r>
      <w:r w:rsidR="009E61F8" w:rsidRPr="00DF78DD">
        <w:rPr>
          <w:iCs/>
        </w:rPr>
        <w:t>(</w:t>
      </w:r>
      <w:r w:rsidR="00C55821">
        <w:rPr>
          <w:iCs/>
          <w:color w:val="FF0000"/>
          <w:lang w:val="ru-RU"/>
        </w:rPr>
        <w:t>3</w:t>
      </w:r>
      <w:r w:rsidR="009E61F8" w:rsidRPr="00DF78DD">
        <w:rPr>
          <w:iCs/>
          <w:lang w:val="ru-RU"/>
        </w:rPr>
        <w:t xml:space="preserve"> комада) и да су у исправном стању.</w:t>
      </w:r>
    </w:p>
    <w:p w:rsidR="00F851DA" w:rsidRDefault="00F851DA" w:rsidP="00F851DA">
      <w:pPr>
        <w:rPr>
          <w:b/>
          <w:lang w:val="ru-RU"/>
        </w:rPr>
      </w:pPr>
    </w:p>
    <w:p w:rsidR="003135DF" w:rsidRDefault="003135DF" w:rsidP="00F851DA">
      <w:pPr>
        <w:rPr>
          <w:b/>
          <w:lang w:val="ru-RU"/>
        </w:rPr>
      </w:pPr>
    </w:p>
    <w:p w:rsidR="003135DF" w:rsidRPr="00F73528" w:rsidRDefault="003135DF" w:rsidP="00F851DA">
      <w:pPr>
        <w:rPr>
          <w:b/>
          <w:lang w:val="ru-RU"/>
        </w:rPr>
      </w:pPr>
    </w:p>
    <w:tbl>
      <w:tblPr>
        <w:tblStyle w:val="TableGrid"/>
        <w:tblW w:w="0" w:type="auto"/>
        <w:tblLook w:val="04A0" w:firstRow="1" w:lastRow="0" w:firstColumn="1" w:lastColumn="0" w:noHBand="0" w:noVBand="1"/>
      </w:tblPr>
      <w:tblGrid>
        <w:gridCol w:w="817"/>
        <w:gridCol w:w="5643"/>
        <w:gridCol w:w="3231"/>
      </w:tblGrid>
      <w:tr w:rsidR="003135DF" w:rsidTr="003135DF">
        <w:tc>
          <w:tcPr>
            <w:tcW w:w="817" w:type="dxa"/>
          </w:tcPr>
          <w:p w:rsidR="003135DF" w:rsidRDefault="003135DF" w:rsidP="00F851DA">
            <w:pPr>
              <w:rPr>
                <w:lang w:val="ru-RU"/>
              </w:rPr>
            </w:pPr>
            <w:r>
              <w:rPr>
                <w:lang w:val="ru-RU"/>
              </w:rPr>
              <w:t>Р. бр.</w:t>
            </w:r>
          </w:p>
        </w:tc>
        <w:tc>
          <w:tcPr>
            <w:tcW w:w="5643" w:type="dxa"/>
          </w:tcPr>
          <w:p w:rsidR="003135DF" w:rsidRDefault="003135DF" w:rsidP="003135DF">
            <w:pPr>
              <w:jc w:val="center"/>
              <w:rPr>
                <w:lang w:val="ru-RU"/>
              </w:rPr>
            </w:pPr>
            <w:r>
              <w:rPr>
                <w:lang w:val="ru-RU"/>
              </w:rPr>
              <w:t>Техничка опрема:</w:t>
            </w:r>
          </w:p>
        </w:tc>
        <w:tc>
          <w:tcPr>
            <w:tcW w:w="3231" w:type="dxa"/>
          </w:tcPr>
          <w:p w:rsidR="003135DF" w:rsidRDefault="003135DF" w:rsidP="003135DF">
            <w:pPr>
              <w:jc w:val="center"/>
              <w:rPr>
                <w:lang w:val="ru-RU"/>
              </w:rPr>
            </w:pPr>
            <w:r>
              <w:rPr>
                <w:lang w:val="ru-RU"/>
              </w:rPr>
              <w:t>Регистарски број:</w:t>
            </w:r>
          </w:p>
        </w:tc>
      </w:tr>
      <w:tr w:rsidR="003135DF" w:rsidTr="003135DF">
        <w:tc>
          <w:tcPr>
            <w:tcW w:w="817" w:type="dxa"/>
          </w:tcPr>
          <w:p w:rsidR="003135DF" w:rsidRDefault="003135DF" w:rsidP="00F851DA">
            <w:pPr>
              <w:rPr>
                <w:lang w:val="ru-RU"/>
              </w:rPr>
            </w:pPr>
            <w:r>
              <w:rPr>
                <w:lang w:val="ru-RU"/>
              </w:rPr>
              <w:t>1.</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2.</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3.</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4.</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5.</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6.</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7.</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8.</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9.</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10.</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r w:rsidR="003135DF" w:rsidTr="003135DF">
        <w:tc>
          <w:tcPr>
            <w:tcW w:w="817" w:type="dxa"/>
          </w:tcPr>
          <w:p w:rsidR="003135DF" w:rsidRDefault="003135DF" w:rsidP="00F851DA">
            <w:pPr>
              <w:rPr>
                <w:lang w:val="ru-RU"/>
              </w:rPr>
            </w:pPr>
            <w:r>
              <w:rPr>
                <w:lang w:val="ru-RU"/>
              </w:rPr>
              <w:t>11.</w:t>
            </w:r>
          </w:p>
        </w:tc>
        <w:tc>
          <w:tcPr>
            <w:tcW w:w="5643" w:type="dxa"/>
          </w:tcPr>
          <w:p w:rsidR="003135DF" w:rsidRDefault="003135DF" w:rsidP="00F851DA">
            <w:pPr>
              <w:rPr>
                <w:lang w:val="ru-RU"/>
              </w:rPr>
            </w:pPr>
          </w:p>
        </w:tc>
        <w:tc>
          <w:tcPr>
            <w:tcW w:w="3231" w:type="dxa"/>
          </w:tcPr>
          <w:p w:rsidR="003135DF" w:rsidRDefault="003135DF" w:rsidP="00F851DA">
            <w:pPr>
              <w:rPr>
                <w:lang w:val="ru-RU"/>
              </w:rPr>
            </w:pPr>
          </w:p>
        </w:tc>
      </w:tr>
    </w:tbl>
    <w:p w:rsidR="003135DF" w:rsidRDefault="003135DF" w:rsidP="00F851DA">
      <w:pPr>
        <w:rPr>
          <w:lang w:val="ru-RU"/>
        </w:rPr>
      </w:pPr>
    </w:p>
    <w:p w:rsidR="003135DF" w:rsidRDefault="003135DF" w:rsidP="00F851DA">
      <w:pPr>
        <w:rPr>
          <w:lang w:val="ru-RU"/>
        </w:rPr>
      </w:pPr>
    </w:p>
    <w:p w:rsidR="003135DF" w:rsidRPr="006534E3" w:rsidRDefault="003135DF" w:rsidP="003135DF">
      <w:pPr>
        <w:ind w:right="103"/>
        <w:jc w:val="both"/>
        <w:rPr>
          <w:sz w:val="22"/>
          <w:szCs w:val="22"/>
          <w:lang w:val="sr-Cyrl-RS"/>
        </w:rPr>
      </w:pPr>
      <w:r>
        <w:rPr>
          <w:lang w:val="ru-RU"/>
        </w:rPr>
        <w:t xml:space="preserve">Уз образац бр. </w:t>
      </w:r>
      <w:r w:rsidRPr="003135DF">
        <w:rPr>
          <w:lang w:val="en-US"/>
        </w:rPr>
        <w:t xml:space="preserve">X </w:t>
      </w:r>
      <w:r w:rsidRPr="003135DF">
        <w:rPr>
          <w:lang w:val="sr-Cyrl-RS"/>
        </w:rPr>
        <w:t>обавезно доставити: испис из читача  саобраћајне дозволе за камионе или уговор о зајму/закупу са исписом из читача сааобраћајне дозволе  власника возила - камиона или уговор о лизингу са исписом  из читача саобраћајне дозволе власника возила  - камиона.</w:t>
      </w:r>
    </w:p>
    <w:p w:rsidR="00F851DA" w:rsidRPr="003135DF" w:rsidRDefault="00F851DA" w:rsidP="00F851DA">
      <w:pPr>
        <w:rPr>
          <w:lang w:val="sr-Cyrl-RS"/>
        </w:rPr>
      </w:pPr>
    </w:p>
    <w:p w:rsidR="00F851DA" w:rsidRDefault="00F851DA" w:rsidP="00F851DA">
      <w:pPr>
        <w:jc w:val="both"/>
        <w:rPr>
          <w:noProof/>
          <w:lang w:val="ru-RU"/>
        </w:rPr>
      </w:pPr>
    </w:p>
    <w:p w:rsidR="003135DF" w:rsidRDefault="003135DF" w:rsidP="00F851DA">
      <w:pPr>
        <w:jc w:val="both"/>
        <w:rPr>
          <w:noProof/>
          <w:lang w:val="ru-RU"/>
        </w:rPr>
      </w:pPr>
    </w:p>
    <w:p w:rsidR="00B26921" w:rsidRDefault="00B26921" w:rsidP="00F851DA">
      <w:pPr>
        <w:jc w:val="both"/>
        <w:rPr>
          <w:noProof/>
          <w:lang w:val="ru-RU"/>
        </w:rPr>
      </w:pPr>
    </w:p>
    <w:p w:rsidR="00B26921" w:rsidRDefault="00B26921" w:rsidP="00F851DA">
      <w:pPr>
        <w:jc w:val="both"/>
        <w:rPr>
          <w:noProof/>
          <w:lang w:val="ru-RU"/>
        </w:rPr>
      </w:pPr>
    </w:p>
    <w:tbl>
      <w:tblPr>
        <w:tblW w:w="0" w:type="auto"/>
        <w:tblLayout w:type="fixed"/>
        <w:tblLook w:val="0000" w:firstRow="0" w:lastRow="0" w:firstColumn="0" w:lastColumn="0" w:noHBand="0" w:noVBand="0"/>
      </w:tblPr>
      <w:tblGrid>
        <w:gridCol w:w="3080"/>
        <w:gridCol w:w="3068"/>
        <w:gridCol w:w="3094"/>
      </w:tblGrid>
      <w:tr w:rsidR="00F851DA" w:rsidRPr="00D46B89" w:rsidTr="00325263">
        <w:tc>
          <w:tcPr>
            <w:tcW w:w="3080"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М.П.</w:t>
            </w:r>
          </w:p>
        </w:tc>
        <w:tc>
          <w:tcPr>
            <w:tcW w:w="3094" w:type="dxa"/>
            <w:shd w:val="clear" w:color="auto" w:fill="auto"/>
            <w:vAlign w:val="center"/>
          </w:tcPr>
          <w:p w:rsidR="00F851DA" w:rsidRPr="00A02872" w:rsidRDefault="00F851DA" w:rsidP="00325263">
            <w:pPr>
              <w:pStyle w:val="BodyText2"/>
              <w:spacing w:line="100" w:lineRule="atLeast"/>
              <w:rPr>
                <w:lang w:val="en-US"/>
              </w:rPr>
            </w:pPr>
            <w:r w:rsidRPr="00A02872">
              <w:rPr>
                <w:lang w:val="en-US"/>
              </w:rPr>
              <w:t>Потпис овлашћеног лица</w:t>
            </w:r>
          </w:p>
        </w:tc>
      </w:tr>
      <w:tr w:rsidR="00F851DA" w:rsidRPr="00D46B89" w:rsidTr="00325263">
        <w:tc>
          <w:tcPr>
            <w:tcW w:w="3080"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c>
          <w:tcPr>
            <w:tcW w:w="3068" w:type="dxa"/>
            <w:shd w:val="clear" w:color="auto" w:fill="auto"/>
          </w:tcPr>
          <w:p w:rsidR="00F851DA" w:rsidRPr="00A02872" w:rsidRDefault="00F851DA"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F851DA" w:rsidRPr="00A02872" w:rsidRDefault="00F851DA" w:rsidP="00325263">
            <w:pPr>
              <w:pStyle w:val="BodyText2"/>
              <w:snapToGrid w:val="0"/>
              <w:spacing w:line="100" w:lineRule="atLeast"/>
              <w:rPr>
                <w:lang w:val="en-US"/>
              </w:rPr>
            </w:pPr>
          </w:p>
        </w:tc>
      </w:tr>
    </w:tbl>
    <w:p w:rsidR="00046521" w:rsidRDefault="00046521" w:rsidP="00C358C5">
      <w:pPr>
        <w:pStyle w:val="ListParagraph"/>
        <w:ind w:left="0" w:firstLine="709"/>
        <w:jc w:val="both"/>
        <w:rPr>
          <w:rFonts w:eastAsia="TimesNewRomanPSMT"/>
          <w:bCs/>
        </w:rPr>
      </w:pPr>
    </w:p>
    <w:p w:rsidR="00046521" w:rsidRPr="00046521" w:rsidRDefault="0004652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26921" w:rsidRDefault="00B26921" w:rsidP="00C358C5">
      <w:pPr>
        <w:pStyle w:val="ListParagraph"/>
        <w:ind w:left="0" w:firstLine="709"/>
        <w:jc w:val="both"/>
        <w:rPr>
          <w:rFonts w:eastAsia="TimesNewRomanPSMT"/>
          <w:bCs/>
        </w:rPr>
      </w:pPr>
    </w:p>
    <w:p w:rsidR="00B26921" w:rsidRDefault="00B26921" w:rsidP="00C358C5">
      <w:pPr>
        <w:pStyle w:val="ListParagraph"/>
        <w:ind w:left="0" w:firstLine="709"/>
        <w:jc w:val="both"/>
        <w:rPr>
          <w:rFonts w:eastAsia="TimesNewRomanPSMT"/>
          <w:bCs/>
        </w:rPr>
      </w:pPr>
    </w:p>
    <w:p w:rsidR="003135DF" w:rsidRDefault="003135DF" w:rsidP="00C358C5">
      <w:pPr>
        <w:pStyle w:val="ListParagraph"/>
        <w:ind w:left="0" w:firstLine="709"/>
        <w:jc w:val="both"/>
        <w:rPr>
          <w:rFonts w:eastAsia="TimesNewRomanPSMT"/>
          <w:bCs/>
        </w:rPr>
      </w:pPr>
    </w:p>
    <w:p w:rsidR="00F851DA" w:rsidRDefault="00F851DA" w:rsidP="00F851DA">
      <w:pPr>
        <w:jc w:val="both"/>
        <w:rPr>
          <w:bCs/>
          <w:i/>
        </w:rPr>
      </w:pPr>
      <w:r w:rsidRPr="00F851DA">
        <w:rPr>
          <w:b/>
          <w:i/>
          <w:noProof/>
          <w:lang w:val="ru-RU"/>
        </w:rPr>
        <w:t>Напомена:</w:t>
      </w:r>
      <w:r w:rsidRPr="00F73528">
        <w:rPr>
          <w:i/>
          <w:noProof/>
          <w:lang w:val="ru-RU"/>
        </w:rPr>
        <w:t xml:space="preserve"> </w:t>
      </w:r>
      <w:r w:rsidR="003135DF">
        <w:rPr>
          <w:i/>
          <w:noProof/>
          <w:lang w:val="ru-RU"/>
        </w:rPr>
        <w:t>Образац попуњава понуђач који наступа самостално, понуђач који наступа са подизвођачем и члан групе понуђача који доставља доказе о испуњавању услова.</w:t>
      </w:r>
    </w:p>
    <w:p w:rsidR="00F51AA7" w:rsidRPr="00F51AA7" w:rsidRDefault="00B626FD" w:rsidP="00F51AA7">
      <w:pPr>
        <w:shd w:val="clear" w:color="auto" w:fill="CCC0D9"/>
        <w:jc w:val="center"/>
        <w:rPr>
          <w:b/>
          <w:bCs/>
          <w:i/>
          <w:iCs/>
        </w:rPr>
      </w:pPr>
      <w:r>
        <w:rPr>
          <w:b/>
          <w:bCs/>
          <w:i/>
          <w:iCs/>
        </w:rPr>
        <w:lastRenderedPageBreak/>
        <w:t>XI</w:t>
      </w:r>
      <w:r w:rsidR="00F51AA7">
        <w:rPr>
          <w:b/>
          <w:bCs/>
          <w:i/>
          <w:iCs/>
        </w:rPr>
        <w:t xml:space="preserve">   ОБРАЗАЦ ИЗЈАВЕ  О КЉУЧНО ТЕХНИЧКОМ ОСОБЉУ</w:t>
      </w:r>
    </w:p>
    <w:p w:rsidR="00F51AA7" w:rsidRDefault="00F51AA7" w:rsidP="00697F8D">
      <w:pPr>
        <w:autoSpaceDE w:val="0"/>
        <w:autoSpaceDN w:val="0"/>
        <w:adjustRightInd w:val="0"/>
        <w:jc w:val="center"/>
        <w:rPr>
          <w:b/>
          <w:sz w:val="28"/>
          <w:szCs w:val="28"/>
        </w:rPr>
      </w:pPr>
    </w:p>
    <w:p w:rsidR="00697F8D" w:rsidRDefault="00697F8D" w:rsidP="00697F8D">
      <w:pPr>
        <w:pStyle w:val="ListParagraph"/>
        <w:ind w:left="0"/>
        <w:jc w:val="both"/>
        <w:rPr>
          <w:lang w:val="ru-RU"/>
        </w:rPr>
      </w:pPr>
    </w:p>
    <w:p w:rsidR="00697F8D" w:rsidRDefault="00697F8D" w:rsidP="00697F8D">
      <w:pPr>
        <w:pStyle w:val="ListParagraph"/>
        <w:ind w:left="0"/>
        <w:jc w:val="both"/>
        <w:rPr>
          <w:lang w:val="ru-RU"/>
        </w:rPr>
      </w:pPr>
    </w:p>
    <w:p w:rsidR="00697F8D" w:rsidRDefault="00697F8D" w:rsidP="00F51AA7">
      <w:pPr>
        <w:pStyle w:val="ListParagraph"/>
        <w:ind w:left="0" w:firstLine="709"/>
        <w:jc w:val="both"/>
        <w:rPr>
          <w:sz w:val="18"/>
          <w:szCs w:val="18"/>
          <w:lang w:val="ru-RU"/>
        </w:rPr>
      </w:pPr>
      <w:r>
        <w:rPr>
          <w:lang w:val="ru-RU"/>
        </w:rPr>
        <w:t xml:space="preserve">У вези са чланом 77. став 2. Закона, ___________________________________, изјављујем да </w:t>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r>
      <w:r>
        <w:rPr>
          <w:i/>
          <w:iCs/>
          <w:sz w:val="18"/>
          <w:szCs w:val="18"/>
          <w:lang w:val="ru-RU"/>
        </w:rPr>
        <w:tab/>
        <w:t xml:space="preserve">             назив понуђача</w:t>
      </w:r>
    </w:p>
    <w:p w:rsidR="00697F8D" w:rsidRDefault="00697F8D" w:rsidP="00697F8D">
      <w:pPr>
        <w:ind w:right="1"/>
        <w:jc w:val="both"/>
        <w:rPr>
          <w:lang w:val="ru-RU"/>
        </w:rPr>
      </w:pPr>
      <w:r>
        <w:rPr>
          <w:lang w:val="ru-RU"/>
        </w:rPr>
        <w:t>су следећа лица одговорна за извршења уговора о јавној набавци, чија листа је наведена у следећој табели:</w:t>
      </w:r>
    </w:p>
    <w:p w:rsidR="00697F8D" w:rsidRDefault="00697F8D" w:rsidP="00697F8D">
      <w:pPr>
        <w:rPr>
          <w:lang w:val="ru-RU"/>
        </w:rPr>
      </w:pPr>
    </w:p>
    <w:p w:rsidR="00F51AA7" w:rsidRDefault="00F51AA7" w:rsidP="00697F8D">
      <w:pPr>
        <w:rPr>
          <w:lang w:val="ru-RU"/>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6"/>
        <w:gridCol w:w="1638"/>
        <w:gridCol w:w="2713"/>
      </w:tblGrid>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p w:rsidR="00697F8D" w:rsidRDefault="00697F8D" w:rsidP="00294F8D">
            <w:pPr>
              <w:autoSpaceDE w:val="0"/>
              <w:autoSpaceDN w:val="0"/>
              <w:jc w:val="center"/>
            </w:pPr>
            <w:r>
              <w:t>Ред. број</w:t>
            </w:r>
          </w:p>
        </w:tc>
        <w:tc>
          <w:tcPr>
            <w:tcW w:w="2885"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pPr>
            <w:r>
              <w:t>Број лиценце:</w:t>
            </w:r>
          </w:p>
        </w:tc>
        <w:tc>
          <w:tcPr>
            <w:tcW w:w="2712"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Назив понуђача / учесника у заједничкој понуди код кога је лице ангажовано</w:t>
            </w: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hideMark/>
          </w:tcPr>
          <w:p w:rsidR="00697F8D" w:rsidRDefault="00697F8D" w:rsidP="00294F8D">
            <w:pPr>
              <w:autoSpaceDE w:val="0"/>
              <w:autoSpaceDN w:val="0"/>
              <w:jc w:val="center"/>
              <w:rPr>
                <w:lang w:val="ru-RU"/>
              </w:rPr>
            </w:pPr>
            <w:r>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r w:rsidR="00697F8D" w:rsidTr="00294F8D">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697F8D" w:rsidRDefault="00697F8D" w:rsidP="00294F8D">
            <w:pPr>
              <w:autoSpaceDE w:val="0"/>
              <w:autoSpaceDN w:val="0"/>
              <w:jc w:val="center"/>
              <w:rPr>
                <w:lang w:val="ru-RU"/>
              </w:rPr>
            </w:pPr>
          </w:p>
        </w:tc>
      </w:tr>
    </w:tbl>
    <w:p w:rsidR="00697F8D" w:rsidRDefault="00697F8D" w:rsidP="00697F8D">
      <w:pPr>
        <w:rPr>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tbl>
      <w:tblPr>
        <w:tblW w:w="0" w:type="auto"/>
        <w:tblLayout w:type="fixed"/>
        <w:tblLook w:val="04A0" w:firstRow="1" w:lastRow="0" w:firstColumn="1" w:lastColumn="0" w:noHBand="0" w:noVBand="1"/>
      </w:tblPr>
      <w:tblGrid>
        <w:gridCol w:w="3080"/>
        <w:gridCol w:w="3068"/>
        <w:gridCol w:w="3094"/>
      </w:tblGrid>
      <w:tr w:rsidR="00F51AA7" w:rsidTr="00ED37FD">
        <w:tc>
          <w:tcPr>
            <w:tcW w:w="3080" w:type="dxa"/>
            <w:vAlign w:val="center"/>
            <w:hideMark/>
          </w:tcPr>
          <w:p w:rsidR="00F51AA7" w:rsidRDefault="00F51AA7" w:rsidP="00ED37FD">
            <w:pPr>
              <w:pStyle w:val="BodyText2"/>
              <w:spacing w:line="100" w:lineRule="atLeast"/>
            </w:pPr>
            <w:r>
              <w:t>Датум:</w:t>
            </w:r>
          </w:p>
        </w:tc>
        <w:tc>
          <w:tcPr>
            <w:tcW w:w="3068" w:type="dxa"/>
            <w:vAlign w:val="center"/>
            <w:hideMark/>
          </w:tcPr>
          <w:p w:rsidR="00F51AA7" w:rsidRDefault="00F51AA7" w:rsidP="00ED37FD">
            <w:pPr>
              <w:pStyle w:val="BodyText2"/>
              <w:spacing w:line="100" w:lineRule="atLeast"/>
            </w:pPr>
            <w:r>
              <w:t>М.П.</w:t>
            </w:r>
          </w:p>
        </w:tc>
        <w:tc>
          <w:tcPr>
            <w:tcW w:w="3094" w:type="dxa"/>
            <w:vAlign w:val="center"/>
            <w:hideMark/>
          </w:tcPr>
          <w:p w:rsidR="00F51AA7" w:rsidRDefault="00F51AA7" w:rsidP="00ED37FD">
            <w:pPr>
              <w:pStyle w:val="BodyText2"/>
              <w:spacing w:line="100" w:lineRule="atLeast"/>
            </w:pPr>
            <w:r>
              <w:t>Потпис овлашћеног лица</w:t>
            </w:r>
          </w:p>
        </w:tc>
      </w:tr>
      <w:tr w:rsidR="00F51AA7" w:rsidTr="00ED37FD">
        <w:tc>
          <w:tcPr>
            <w:tcW w:w="3080" w:type="dxa"/>
            <w:tcBorders>
              <w:top w:val="nil"/>
              <w:left w:val="nil"/>
              <w:bottom w:val="single" w:sz="4" w:space="0" w:color="000000"/>
              <w:right w:val="nil"/>
            </w:tcBorders>
          </w:tcPr>
          <w:p w:rsidR="00F51AA7" w:rsidRDefault="00F51AA7" w:rsidP="00ED37FD">
            <w:pPr>
              <w:pStyle w:val="BodyText2"/>
              <w:snapToGrid w:val="0"/>
              <w:spacing w:line="100" w:lineRule="atLeast"/>
            </w:pPr>
          </w:p>
        </w:tc>
        <w:tc>
          <w:tcPr>
            <w:tcW w:w="3068" w:type="dxa"/>
          </w:tcPr>
          <w:p w:rsidR="00F51AA7" w:rsidRDefault="00F51AA7" w:rsidP="00ED37FD">
            <w:pPr>
              <w:pStyle w:val="BodyText2"/>
              <w:snapToGrid w:val="0"/>
              <w:spacing w:line="100" w:lineRule="atLeast"/>
            </w:pPr>
          </w:p>
        </w:tc>
        <w:tc>
          <w:tcPr>
            <w:tcW w:w="3094" w:type="dxa"/>
            <w:tcBorders>
              <w:top w:val="nil"/>
              <w:left w:val="nil"/>
              <w:bottom w:val="single" w:sz="4" w:space="0" w:color="000000"/>
              <w:right w:val="nil"/>
            </w:tcBorders>
          </w:tcPr>
          <w:p w:rsidR="00F51AA7" w:rsidRDefault="00F51AA7" w:rsidP="00ED37FD">
            <w:pPr>
              <w:pStyle w:val="BodyText2"/>
              <w:snapToGrid w:val="0"/>
              <w:spacing w:line="100" w:lineRule="atLeast"/>
            </w:pPr>
          </w:p>
        </w:tc>
      </w:tr>
    </w:tbl>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Default="00F51AA7" w:rsidP="00697F8D">
      <w:pPr>
        <w:jc w:val="both"/>
        <w:rPr>
          <w:i/>
          <w:noProof/>
          <w:color w:val="000000"/>
          <w:lang w:val="ru-RU"/>
        </w:rPr>
      </w:pPr>
    </w:p>
    <w:p w:rsidR="00F51AA7" w:rsidRPr="00F51AA7" w:rsidRDefault="00F51AA7" w:rsidP="00697F8D">
      <w:pPr>
        <w:jc w:val="both"/>
        <w:rPr>
          <w:i/>
          <w:noProof/>
          <w:color w:val="000000"/>
          <w:lang w:val="ru-RU"/>
        </w:rPr>
      </w:pPr>
    </w:p>
    <w:p w:rsidR="00697F8D" w:rsidRPr="00F51AA7" w:rsidRDefault="00697F8D" w:rsidP="00697F8D">
      <w:pPr>
        <w:jc w:val="both"/>
        <w:rPr>
          <w:i/>
          <w:color w:val="000000"/>
        </w:rPr>
      </w:pPr>
      <w:r w:rsidRPr="00F51AA7">
        <w:rPr>
          <w:b/>
          <w:i/>
          <w:noProof/>
          <w:color w:val="000000"/>
          <w:lang w:val="ru-RU"/>
        </w:rPr>
        <w:t>Напомена:</w:t>
      </w:r>
      <w:r w:rsidRPr="00F51AA7">
        <w:rPr>
          <w:i/>
          <w:noProof/>
          <w:color w:val="000000"/>
          <w:lang w:val="ru-RU"/>
        </w:rPr>
        <w:t xml:space="preserve"> Уз ову листу потребно је приложити </w:t>
      </w:r>
      <w:r w:rsidRPr="00F51AA7">
        <w:rPr>
          <w:i/>
          <w:noProof/>
          <w:color w:val="000000"/>
        </w:rPr>
        <w:t xml:space="preserve">доказе који су захтевани конкурсном документацијом у погледу додатних услова код </w:t>
      </w:r>
      <w:r w:rsidRPr="00F51AA7">
        <w:rPr>
          <w:i/>
          <w:noProof/>
          <w:color w:val="000000"/>
          <w:lang w:val="ru-RU"/>
        </w:rPr>
        <w:t>кадровског</w:t>
      </w:r>
      <w:r w:rsidRPr="00F51AA7">
        <w:rPr>
          <w:i/>
          <w:noProof/>
          <w:color w:val="000000"/>
        </w:rPr>
        <w:t xml:space="preserve"> капацитета</w:t>
      </w:r>
      <w:r w:rsidRPr="00F51AA7">
        <w:rPr>
          <w:i/>
          <w:color w:val="000000"/>
          <w:lang w:val="ru-RU"/>
        </w:rPr>
        <w:t>.</w:t>
      </w:r>
    </w:p>
    <w:p w:rsidR="00697F8D" w:rsidRPr="00F51AA7" w:rsidRDefault="00697F8D" w:rsidP="00697F8D">
      <w:pPr>
        <w:jc w:val="both"/>
        <w:rPr>
          <w:i/>
          <w:lang w:val="ru-RU"/>
        </w:rPr>
      </w:pPr>
      <w:r w:rsidRPr="00F51AA7">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F51AA7">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3A5220" w:rsidP="00D90E0F">
      <w:pPr>
        <w:shd w:val="clear" w:color="auto" w:fill="CCC0D9"/>
        <w:jc w:val="center"/>
        <w:rPr>
          <w:b/>
          <w:bCs/>
          <w:i/>
          <w:iCs/>
        </w:rPr>
      </w:pPr>
      <w:r>
        <w:rPr>
          <w:b/>
          <w:bCs/>
          <w:i/>
          <w:iCs/>
        </w:rPr>
        <w:lastRenderedPageBreak/>
        <w:t>XI</w:t>
      </w:r>
      <w:r w:rsidR="00837A3A">
        <w:rPr>
          <w:b/>
          <w:bCs/>
          <w:i/>
          <w:iCs/>
          <w:lang w:val="sr-Latn-BA"/>
        </w:rPr>
        <w:t>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F51AA7" w:rsidRDefault="003A5220" w:rsidP="00D90E0F">
      <w:pPr>
        <w:autoSpaceDE w:val="0"/>
        <w:autoSpaceDN w:val="0"/>
        <w:adjustRightInd w:val="0"/>
        <w:jc w:val="center"/>
        <w:rPr>
          <w:b/>
          <w:color w:val="FF0000"/>
          <w:lang w:val="sr-Cyrl-CS" w:eastAsia="sr-Latn-CS"/>
        </w:rPr>
      </w:pPr>
      <w:r w:rsidRPr="00F51AA7">
        <w:rPr>
          <w:b/>
          <w:color w:val="FF0000"/>
          <w:lang w:val="sr-Cyrl-CS" w:eastAsia="sr-Latn-CS"/>
        </w:rPr>
        <w:t>з</w:t>
      </w:r>
      <w:r w:rsidR="00D90E0F" w:rsidRPr="00F51AA7">
        <w:rPr>
          <w:b/>
          <w:color w:val="FF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25D3B">
        <w:rPr>
          <w:rFonts w:eastAsia="Calibri"/>
          <w:b/>
          <w:color w:val="FF0000"/>
          <w:szCs w:val="22"/>
          <w:lang w:eastAsia="en-US"/>
        </w:rPr>
        <w:t>17</w:t>
      </w:r>
      <w:r w:rsidR="000545D1" w:rsidRPr="005A7AD5">
        <w:rPr>
          <w:rFonts w:eastAsia="Calibri"/>
          <w:b/>
          <w:color w:val="FF0000"/>
          <w:szCs w:val="22"/>
          <w:lang w:eastAsia="en-US"/>
        </w:rPr>
        <w:t>/201</w:t>
      </w:r>
      <w:r w:rsidR="004677F5">
        <w:rPr>
          <w:rFonts w:eastAsia="Calibri"/>
          <w:b/>
          <w:color w:val="FF0000"/>
          <w:szCs w:val="22"/>
          <w:lang w:val="sr-Cyrl-CS" w:eastAsia="en-US"/>
        </w:rPr>
        <w:t>9</w:t>
      </w:r>
      <w:r w:rsidR="000545D1">
        <w:rPr>
          <w:rFonts w:eastAsia="Calibri"/>
          <w:szCs w:val="22"/>
          <w:lang w:val="sr-Cyrl-CS" w:eastAsia="en-US"/>
        </w:rPr>
        <w:t xml:space="preserve"> </w:t>
      </w:r>
      <w:r w:rsidR="000545D1" w:rsidRPr="002D1172">
        <w:rPr>
          <w:b/>
          <w:lang w:val="sr-Cyrl-CS"/>
        </w:rPr>
        <w:t>„</w:t>
      </w:r>
      <w:r w:rsidR="000545D1">
        <w:rPr>
          <w:b/>
          <w:lang w:val="ru-RU"/>
        </w:rPr>
        <w:t xml:space="preserve">Радови на </w:t>
      </w:r>
      <w:r w:rsidR="00725D3B">
        <w:rPr>
          <w:b/>
          <w:lang w:val="ru-RU"/>
        </w:rPr>
        <w:t>некатегорисаном</w:t>
      </w:r>
      <w:r w:rsidR="000545D1">
        <w:rPr>
          <w:b/>
          <w:lang w:val="ru-RU"/>
        </w:rPr>
        <w:t xml:space="preserve"> пута Божевац-Кобиље </w:t>
      </w:r>
      <w:r w:rsidR="00725D3B">
        <w:rPr>
          <w:b/>
          <w:lang w:val="ru-RU"/>
        </w:rPr>
        <w:t>– атарски пут</w:t>
      </w:r>
      <w:r w:rsidR="000545D1" w:rsidRPr="002D1172">
        <w:rPr>
          <w:b/>
        </w:rPr>
        <w:t>“</w:t>
      </w:r>
      <w:r w:rsidR="000545D1">
        <w:rPr>
          <w:b/>
        </w:rPr>
        <w:t>,</w:t>
      </w:r>
      <w:r w:rsidR="000545D1">
        <w:rPr>
          <w:b/>
          <w:lang w:val="sr-Cyrl-CS"/>
        </w:rPr>
        <w:t xml:space="preserve"> </w:t>
      </w:r>
      <w:r w:rsidRPr="00566DEE">
        <w:rPr>
          <w:rFonts w:eastAsia="Calibri"/>
          <w:szCs w:val="22"/>
          <w:lang w:eastAsia="en-US"/>
        </w:rPr>
        <w:t xml:space="preserve">што номинално износи </w:t>
      </w:r>
      <w:r w:rsidRPr="00AF589D">
        <w:rPr>
          <w:rFonts w:eastAsia="Calibri"/>
          <w:szCs w:val="22"/>
          <w:u w:val="single"/>
          <w:lang w:eastAsia="en-US"/>
        </w:rPr>
        <w:t>___________________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добро извршење</w:t>
      </w:r>
      <w:r>
        <w:rPr>
          <w:rFonts w:eastAsia="Calibri"/>
          <w:szCs w:val="22"/>
          <w:lang w:val="sr-Cyrl-CS" w:eastAsia="en-US"/>
        </w:rPr>
        <w:t xml:space="preserve"> </w:t>
      </w:r>
      <w:r w:rsidRPr="001877CF">
        <w:rPr>
          <w:rFonts w:eastAsia="Calibri"/>
          <w:b/>
          <w:color w:val="FF0000"/>
          <w:szCs w:val="22"/>
          <w:lang w:val="sr-Cyrl-CS" w:eastAsia="en-US"/>
        </w:rPr>
        <w:t>посла</w:t>
      </w:r>
      <w:r w:rsidRPr="001877CF">
        <w:rPr>
          <w:rFonts w:eastAsia="Calibri"/>
          <w:b/>
          <w:color w:val="FF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r w:rsidRPr="00566DEE">
        <w:rPr>
          <w:rFonts w:eastAsia="Calibri"/>
          <w:szCs w:val="22"/>
          <w:lang w:eastAsia="en-US"/>
        </w:rPr>
        <w:t>Меница је потписана од стра</w:t>
      </w:r>
      <w:r>
        <w:rPr>
          <w:rFonts w:eastAsia="Calibri"/>
          <w:szCs w:val="22"/>
          <w:lang w:eastAsia="en-US"/>
        </w:rPr>
        <w:t>не овлашћеног лица за заступање____________________________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795C52"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1877CF" w:rsidRDefault="00D90E0F" w:rsidP="00D90E0F">
      <w:pPr>
        <w:autoSpaceDE w:val="0"/>
        <w:autoSpaceDN w:val="0"/>
        <w:adjustRightInd w:val="0"/>
        <w:jc w:val="center"/>
        <w:rPr>
          <w:b/>
          <w:color w:val="FF0000"/>
          <w:lang w:val="sr-Cyrl-CS" w:eastAsia="sr-Latn-CS"/>
        </w:rPr>
      </w:pPr>
      <w:r w:rsidRPr="001877CF">
        <w:rPr>
          <w:b/>
          <w:color w:val="FF0000"/>
          <w:lang w:val="sr-Cyrl-CS" w:eastAsia="sr-Latn-CS"/>
        </w:rPr>
        <w:t xml:space="preserve">За отклањање </w:t>
      </w:r>
      <w:r w:rsidR="000545D1" w:rsidRPr="001877CF">
        <w:rPr>
          <w:b/>
          <w:color w:val="FF0000"/>
          <w:lang w:val="sr-Cyrl-CS" w:eastAsia="sr-Latn-CS"/>
        </w:rPr>
        <w:t>недостатака</w:t>
      </w:r>
      <w:r w:rsidRPr="001877CF">
        <w:rPr>
          <w:b/>
          <w:color w:val="FF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725D3B">
        <w:rPr>
          <w:rFonts w:eastAsia="Calibri"/>
          <w:b/>
          <w:color w:val="FF0000"/>
          <w:szCs w:val="22"/>
          <w:lang w:eastAsia="en-US"/>
        </w:rPr>
        <w:t>17</w:t>
      </w:r>
      <w:r w:rsidR="000545D1" w:rsidRPr="005A7AD5">
        <w:rPr>
          <w:rFonts w:eastAsia="Calibri"/>
          <w:b/>
          <w:color w:val="FF0000"/>
          <w:szCs w:val="22"/>
          <w:lang w:eastAsia="en-US"/>
        </w:rPr>
        <w:t>/201</w:t>
      </w:r>
      <w:r w:rsidR="00725D3B">
        <w:rPr>
          <w:rFonts w:eastAsia="Calibri"/>
          <w:b/>
          <w:color w:val="FF0000"/>
          <w:szCs w:val="22"/>
          <w:lang w:val="sr-Cyrl-CS" w:eastAsia="en-US"/>
        </w:rPr>
        <w:t>9</w:t>
      </w:r>
      <w:r w:rsidR="000545D1">
        <w:rPr>
          <w:rFonts w:eastAsia="Calibri"/>
          <w:szCs w:val="22"/>
          <w:lang w:val="sr-Cyrl-CS" w:eastAsia="en-US"/>
        </w:rPr>
        <w:t xml:space="preserve"> </w:t>
      </w:r>
      <w:r w:rsidR="000545D1" w:rsidRPr="002D1172">
        <w:rPr>
          <w:b/>
          <w:lang w:val="sr-Cyrl-CS"/>
        </w:rPr>
        <w:t>„</w:t>
      </w:r>
      <w:r w:rsidR="000545D1">
        <w:rPr>
          <w:b/>
          <w:lang w:val="ru-RU"/>
        </w:rPr>
        <w:t xml:space="preserve">Радови на </w:t>
      </w:r>
      <w:r w:rsidR="00725D3B">
        <w:rPr>
          <w:b/>
          <w:lang w:val="ru-RU"/>
        </w:rPr>
        <w:t xml:space="preserve">некатегорисаном путу </w:t>
      </w:r>
      <w:r w:rsidR="000545D1">
        <w:rPr>
          <w:b/>
          <w:lang w:val="ru-RU"/>
        </w:rPr>
        <w:t xml:space="preserve">Божевац-Кобиље </w:t>
      </w:r>
      <w:r w:rsidR="00725D3B">
        <w:rPr>
          <w:b/>
          <w:lang w:val="ru-RU"/>
        </w:rPr>
        <w:t>– атарски пут</w:t>
      </w:r>
      <w:r w:rsidR="000545D1" w:rsidRPr="002D1172">
        <w:rPr>
          <w:b/>
        </w:rPr>
        <w:t>“</w:t>
      </w:r>
      <w:r w:rsidR="000545D1">
        <w:rPr>
          <w:b/>
        </w:rPr>
        <w:t>,</w:t>
      </w:r>
      <w:r w:rsidR="000545D1">
        <w:rPr>
          <w:b/>
          <w:lang w:val="sr-Cyrl-CS"/>
        </w:rPr>
        <w:t xml:space="preserve"> </w:t>
      </w:r>
      <w:r w:rsidRPr="00566DEE">
        <w:rPr>
          <w:rFonts w:eastAsia="Calibri"/>
          <w:szCs w:val="22"/>
          <w:lang w:eastAsia="en-US"/>
        </w:rPr>
        <w:t xml:space="preserve">што номинално износи </w:t>
      </w:r>
      <w:r w:rsidRPr="000C3D2B">
        <w:rPr>
          <w:rFonts w:eastAsia="Calibri"/>
          <w:szCs w:val="22"/>
          <w:u w:val="single"/>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1877CF">
        <w:rPr>
          <w:rFonts w:eastAsia="Calibri"/>
          <w:b/>
          <w:color w:val="FF0000"/>
          <w:szCs w:val="22"/>
          <w:lang w:eastAsia="en-US"/>
        </w:rPr>
        <w:t xml:space="preserve">за </w:t>
      </w:r>
      <w:r w:rsidRPr="001877CF">
        <w:rPr>
          <w:rFonts w:eastAsia="Calibri"/>
          <w:b/>
          <w:color w:val="FF0000"/>
          <w:szCs w:val="22"/>
          <w:lang w:val="sr-Cyrl-CS" w:eastAsia="en-US"/>
        </w:rPr>
        <w:t>отклањање</w:t>
      </w:r>
      <w:r>
        <w:rPr>
          <w:rFonts w:eastAsia="Calibri"/>
          <w:szCs w:val="22"/>
          <w:lang w:val="sr-Cyrl-CS" w:eastAsia="en-US"/>
        </w:rPr>
        <w:t xml:space="preserve"> </w:t>
      </w:r>
      <w:r w:rsidR="000545D1" w:rsidRPr="001877CF">
        <w:rPr>
          <w:rFonts w:eastAsia="Calibri"/>
          <w:b/>
          <w:color w:val="FF0000"/>
          <w:szCs w:val="22"/>
          <w:lang w:val="sr-Cyrl-CS" w:eastAsia="en-US"/>
        </w:rPr>
        <w:t>недостатака</w:t>
      </w:r>
      <w:r w:rsidRPr="001877CF">
        <w:rPr>
          <w:rFonts w:eastAsia="Calibri"/>
          <w:b/>
          <w:color w:val="FF0000"/>
          <w:szCs w:val="22"/>
          <w:lang w:val="sr-Cyrl-CS" w:eastAsia="en-US"/>
        </w:rPr>
        <w:t xml:space="preserve"> у гарантном року</w:t>
      </w:r>
      <w:r w:rsidRPr="001877CF">
        <w:rPr>
          <w:rFonts w:eastAsia="Calibri"/>
          <w:b/>
          <w:color w:val="FF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w:t>
      </w:r>
      <w:r>
        <w:rPr>
          <w:rFonts w:eastAsia="Calibri"/>
          <w:szCs w:val="22"/>
          <w:lang w:eastAsia="en-US"/>
        </w:rPr>
        <w:t xml:space="preserve"> заст</w:t>
      </w:r>
      <w:r w:rsidR="004677F5">
        <w:rPr>
          <w:rFonts w:eastAsia="Calibri"/>
          <w:szCs w:val="22"/>
          <w:lang w:eastAsia="en-US"/>
        </w:rPr>
        <w:t>упање ________________________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725D3B" w:rsidRDefault="00725D3B" w:rsidP="00D90E0F">
      <w:pPr>
        <w:suppressAutoHyphens w:val="0"/>
        <w:autoSpaceDE w:val="0"/>
        <w:autoSpaceDN w:val="0"/>
        <w:adjustRightInd w:val="0"/>
        <w:rPr>
          <w:rFonts w:eastAsia="Calibri"/>
          <w:b/>
          <w:bCs/>
          <w:szCs w:val="22"/>
          <w:lang w:val="sr-Cyrl-CS" w:eastAsia="en-US"/>
        </w:rPr>
      </w:pP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4677F5" w:rsidRDefault="004677F5" w:rsidP="00D90E0F">
      <w:pPr>
        <w:autoSpaceDE w:val="0"/>
        <w:autoSpaceDN w:val="0"/>
        <w:adjustRightInd w:val="0"/>
        <w:ind w:left="5220" w:firstLine="540"/>
        <w:rPr>
          <w:rFonts w:eastAsia="Calibri"/>
          <w:szCs w:val="22"/>
          <w:lang w:eastAsia="en-US"/>
        </w:rPr>
      </w:pPr>
    </w:p>
    <w:p w:rsidR="001E6192" w:rsidRPr="001E6192" w:rsidRDefault="000545D1" w:rsidP="001E6192">
      <w:pPr>
        <w:shd w:val="clear" w:color="auto" w:fill="CCC0D9"/>
        <w:jc w:val="center"/>
        <w:rPr>
          <w:b/>
          <w:bCs/>
          <w:i/>
          <w:iCs/>
          <w:u w:val="single"/>
        </w:rPr>
      </w:pPr>
      <w:r>
        <w:rPr>
          <w:b/>
          <w:bCs/>
          <w:i/>
          <w:iCs/>
          <w:sz w:val="28"/>
          <w:szCs w:val="28"/>
        </w:rPr>
        <w:lastRenderedPageBreak/>
        <w:t>X</w:t>
      </w:r>
      <w:r w:rsidR="003A5220">
        <w:rPr>
          <w:b/>
          <w:bCs/>
          <w:i/>
          <w:iCs/>
          <w:sz w:val="28"/>
          <w:szCs w:val="28"/>
          <w:lang w:val="sr-Latn-BA"/>
        </w:rPr>
        <w:t>I</w:t>
      </w:r>
      <w:r w:rsidR="00837A3A">
        <w:rPr>
          <w:b/>
          <w:bCs/>
          <w:i/>
          <w:iCs/>
          <w:sz w:val="28"/>
          <w:szCs w:val="28"/>
          <w:lang w:val="sr-Latn-RS"/>
        </w:rPr>
        <w:t>II</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830FB9">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4677F5">
        <w:rPr>
          <w:b/>
          <w:color w:val="FF0000"/>
        </w:rPr>
        <w:t xml:space="preserve">ЈН </w:t>
      </w:r>
      <w:r w:rsidR="00725D3B">
        <w:rPr>
          <w:b/>
          <w:color w:val="FF0000"/>
        </w:rPr>
        <w:t>бр. 17</w:t>
      </w:r>
      <w:r w:rsidRPr="00044D57">
        <w:rPr>
          <w:b/>
          <w:color w:val="FF0000"/>
          <w:lang w:val="en-US"/>
        </w:rPr>
        <w:t>/201</w:t>
      </w:r>
      <w:r w:rsidR="004677F5">
        <w:rPr>
          <w:b/>
          <w:color w:val="FF0000"/>
        </w:rPr>
        <w:t>9</w:t>
      </w:r>
      <w:r w:rsidRPr="00044D57">
        <w:rPr>
          <w:b/>
          <w:lang w:val="en-US"/>
        </w:rPr>
        <w:t xml:space="preserve"> </w:t>
      </w:r>
      <w:r w:rsidRPr="00044D57">
        <w:rPr>
          <w:lang w:val="sr-Cyrl-CS"/>
        </w:rPr>
        <w:t xml:space="preserve"> „</w:t>
      </w:r>
      <w:r>
        <w:rPr>
          <w:lang w:val="sr-Cyrl-CS"/>
        </w:rPr>
        <w:t>Радови на некатегорисано</w:t>
      </w:r>
      <w:r w:rsidR="00725D3B">
        <w:rPr>
          <w:lang w:val="sr-Cyrl-CS"/>
        </w:rPr>
        <w:t>м путу</w:t>
      </w:r>
      <w:r>
        <w:rPr>
          <w:lang w:val="sr-Cyrl-CS"/>
        </w:rPr>
        <w:t xml:space="preserve"> Божевац-Кобиље </w:t>
      </w:r>
      <w:r w:rsidR="00725D3B">
        <w:rPr>
          <w:lang w:val="sr-Cyrl-CS"/>
        </w:rPr>
        <w:t>– атарски пут</w:t>
      </w:r>
      <w:r>
        <w:rPr>
          <w:lang w:val="sr-Cyrl-CS"/>
        </w:rPr>
        <w:t>“.</w:t>
      </w:r>
      <w:r w:rsidRPr="00044D57">
        <w:rPr>
          <w:lang w:val="sr-Cyrl-CS"/>
        </w:rPr>
        <w:t xml:space="preserve">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8B461A">
        <w:rPr>
          <w:b/>
          <w:color w:val="FF0000"/>
          <w:lang w:val="sr-Cyrl-RS"/>
        </w:rPr>
        <w:t>10</w:t>
      </w:r>
      <w:r w:rsidR="004677F5">
        <w:rPr>
          <w:b/>
          <w:color w:val="FF0000"/>
        </w:rPr>
        <w:t>.</w:t>
      </w:r>
      <w:r>
        <w:rPr>
          <w:b/>
          <w:color w:val="FF0000"/>
        </w:rPr>
        <w:t>0</w:t>
      </w:r>
      <w:r w:rsidR="00725D3B">
        <w:rPr>
          <w:b/>
          <w:color w:val="FF0000"/>
          <w:lang w:val="sr-Cyrl-RS"/>
        </w:rPr>
        <w:t>5</w:t>
      </w:r>
      <w:r w:rsidRPr="00044D57">
        <w:rPr>
          <w:b/>
          <w:color w:val="FF0000"/>
        </w:rPr>
        <w:t>.201</w:t>
      </w:r>
      <w:r w:rsidR="004677F5">
        <w:rPr>
          <w:b/>
          <w:color w:val="FF0000"/>
          <w:lang w:val="sr-Cyrl-CS"/>
        </w:rPr>
        <w:t>9</w:t>
      </w:r>
      <w:r w:rsidRPr="00044D57">
        <w:rPr>
          <w:b/>
          <w:color w:val="FF0000"/>
        </w:rPr>
        <w:t>.</w:t>
      </w:r>
      <w:r w:rsidRPr="00044D57">
        <w:rPr>
          <w:color w:val="000000"/>
        </w:rPr>
        <w:t xml:space="preserve"> године до</w:t>
      </w:r>
      <w:r w:rsidRPr="00044D57">
        <w:rPr>
          <w:color w:val="365F91"/>
        </w:rPr>
        <w:t xml:space="preserve"> </w:t>
      </w:r>
      <w:r w:rsidR="00471CFD" w:rsidRPr="00C42F43">
        <w:rPr>
          <w:b/>
          <w:color w:val="FF0000"/>
        </w:rPr>
        <w:t>12,3</w:t>
      </w:r>
      <w:r w:rsidRPr="00C42F43">
        <w:rPr>
          <w:b/>
          <w:color w:val="FF0000"/>
        </w:rPr>
        <w:t>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8B461A">
        <w:rPr>
          <w:b/>
          <w:color w:val="FF0000"/>
          <w:lang w:val="sr-Cyrl-RS"/>
        </w:rPr>
        <w:t>10</w:t>
      </w:r>
      <w:r w:rsidR="004677F5">
        <w:rPr>
          <w:b/>
          <w:color w:val="FF0000"/>
          <w:lang w:val="sr-Cyrl-CS"/>
        </w:rPr>
        <w:t>.</w:t>
      </w:r>
      <w:r>
        <w:rPr>
          <w:b/>
          <w:color w:val="FF0000"/>
          <w:lang w:val="sr-Cyrl-CS"/>
        </w:rPr>
        <w:t>0</w:t>
      </w:r>
      <w:r w:rsidR="00725D3B">
        <w:rPr>
          <w:b/>
          <w:color w:val="FF0000"/>
          <w:lang w:val="sr-Cyrl-CS"/>
        </w:rPr>
        <w:t>5</w:t>
      </w:r>
      <w:r w:rsidRPr="00044D57">
        <w:rPr>
          <w:b/>
          <w:color w:val="FF0000"/>
        </w:rPr>
        <w:t>.201</w:t>
      </w:r>
      <w:r w:rsidR="004677F5">
        <w:rPr>
          <w:b/>
          <w:color w:val="FF0000"/>
          <w:lang w:val="sr-Cyrl-CS"/>
        </w:rPr>
        <w:t>9</w:t>
      </w:r>
      <w:r w:rsidRPr="00044D57">
        <w:rPr>
          <w:b/>
          <w:color w:val="FF0000"/>
        </w:rPr>
        <w:t>.</w:t>
      </w:r>
      <w:r w:rsidRPr="00044D57">
        <w:rPr>
          <w:color w:val="000000"/>
        </w:rPr>
        <w:t xml:space="preserve"> у </w:t>
      </w:r>
      <w:r w:rsidRPr="00C42F43">
        <w:rPr>
          <w:b/>
          <w:color w:val="FF0000"/>
        </w:rPr>
        <w:t>1</w:t>
      </w:r>
      <w:r w:rsidR="00471CFD" w:rsidRPr="00C42F43">
        <w:rPr>
          <w:b/>
          <w:color w:val="FF0000"/>
          <w:lang w:val="sr-Cyrl-CS"/>
        </w:rPr>
        <w:t>3</w:t>
      </w:r>
      <w:r w:rsidR="00471CFD" w:rsidRPr="00C42F43">
        <w:rPr>
          <w:b/>
          <w:color w:val="FF0000"/>
        </w:rPr>
        <w:t>,0</w:t>
      </w:r>
      <w:r w:rsidRPr="00C42F43">
        <w:rPr>
          <w:b/>
          <w:color w:val="FF0000"/>
        </w:rPr>
        <w:t>0</w:t>
      </w:r>
      <w:r w:rsidRPr="00044D57">
        <w:rPr>
          <w:color w:val="000000"/>
        </w:rPr>
        <w:t xml:space="preserve"> 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3A5220" w:rsidP="003A5220">
      <w:pPr>
        <w:ind w:firstLine="270"/>
        <w:jc w:val="both"/>
        <w:rPr>
          <w:lang w:val="ru-RU"/>
        </w:rPr>
      </w:pPr>
      <w:r>
        <w:rPr>
          <w:lang w:val="sr-Latn-BA"/>
        </w:rPr>
        <w:t xml:space="preserve">     </w:t>
      </w:r>
      <w:r w:rsidR="00830FB9"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w:t>
      </w:r>
      <w:r w:rsidR="00830FB9" w:rsidRPr="00062FA3">
        <w:rPr>
          <w:lang w:val="ru-RU"/>
        </w:rPr>
        <w:lastRenderedPageBreak/>
        <w:t xml:space="preserve">који подразумевају давање Изјава под материјалном и кривичном одговорношћу </w:t>
      </w:r>
      <w:r w:rsidR="00830FB9" w:rsidRPr="008E5EF6">
        <w:rPr>
          <w:lang w:val="ru-RU"/>
        </w:rPr>
        <w:t>(Изјава о независној понуди, Изјава о испуњености услова из члана 75.</w:t>
      </w:r>
      <w:r w:rsidR="00830FB9"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13770B" w:rsidRPr="008E75D1" w:rsidRDefault="00837A3A" w:rsidP="00B62341">
      <w:pPr>
        <w:numPr>
          <w:ilvl w:val="0"/>
          <w:numId w:val="38"/>
        </w:numPr>
        <w:autoSpaceDE w:val="0"/>
        <w:autoSpaceDN w:val="0"/>
        <w:adjustRightInd w:val="0"/>
        <w:spacing w:before="100" w:beforeAutospacing="1" w:after="100" w:afterAutospacing="1"/>
        <w:jc w:val="both"/>
        <w:rPr>
          <w:lang w:val="ru-RU"/>
        </w:rPr>
      </w:pPr>
      <w:r>
        <w:rPr>
          <w:lang w:val="sr-Cyrl-RS"/>
        </w:rPr>
        <w:t>Изјава о располагању техничком опремом и о техничкој исправности возила понуђача</w:t>
      </w:r>
      <w:r w:rsidR="0013770B" w:rsidRPr="008E75D1">
        <w:rPr>
          <w:lang w:val="ru-RU"/>
        </w:rPr>
        <w:t xml:space="preserve"> (поглавље </w:t>
      </w:r>
      <w:r w:rsidR="0013770B" w:rsidRPr="008E75D1">
        <w:t>X</w:t>
      </w:r>
      <w:r w:rsidR="0013770B" w:rsidRPr="008E75D1">
        <w:rPr>
          <w:lang w:val="ru-RU"/>
        </w:rPr>
        <w:t xml:space="preserve"> конкурсне документације);</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00837A3A">
        <w:t>XI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lastRenderedPageBreak/>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2C4041" w:rsidRPr="002C4041" w:rsidRDefault="002C4041" w:rsidP="00B62341">
      <w:pPr>
        <w:pStyle w:val="Default"/>
        <w:numPr>
          <w:ilvl w:val="0"/>
          <w:numId w:val="42"/>
        </w:numPr>
        <w:ind w:left="1134" w:hanging="425"/>
        <w:jc w:val="both"/>
        <w:rPr>
          <w:rFonts w:ascii="Times New Roman" w:hAnsi="Times New Roman"/>
          <w:color w:val="auto"/>
        </w:rPr>
      </w:pPr>
      <w:r>
        <w:rPr>
          <w:rFonts w:ascii="Times New Roman" w:hAnsi="Times New Roman"/>
          <w:color w:val="auto"/>
          <w:lang w:val="sr-Cyrl-RS"/>
        </w:rPr>
        <w:t>Фотокопија исписа из читача саобраћајне дозволе за камионе или уговор о зајму/закупу са исписом из читача саобраћајне дозволе власника возила – камиона  или уговор о лизингу са исписом из читача саобраћајне дозволе власника возила – камиона.</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w:t>
      </w:r>
      <w:r w:rsidR="00E979DD">
        <w:rPr>
          <w:lang w:val="ru-RU"/>
        </w:rPr>
        <w:t>одне три обрачунске године (2015., 2016. и 2017</w:t>
      </w:r>
      <w:r w:rsidR="004677F5">
        <w:rPr>
          <w:lang w:val="ru-RU"/>
        </w:rPr>
        <w:t>.</w:t>
      </w:r>
      <w:r w:rsidRPr="00236984">
        <w:rPr>
          <w:lang w:val="ru-RU"/>
        </w:rPr>
        <w:t>).</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w:t>
      </w:r>
      <w:r w:rsidR="003A5220">
        <w:rPr>
          <w:iCs/>
        </w:rPr>
        <w:t xml:space="preserve">не банке Србије да у последњe </w:t>
      </w:r>
      <w:r w:rsidRPr="006205D6">
        <w:rPr>
          <w:iCs/>
        </w:rPr>
        <w:t xml:space="preserve">2 </w:t>
      </w:r>
      <w:r w:rsidR="003A5220">
        <w:rPr>
          <w:iCs/>
        </w:rPr>
        <w:t xml:space="preserve">године </w:t>
      </w:r>
      <w:r w:rsidRPr="006205D6">
        <w:rPr>
          <w:iCs/>
        </w:rPr>
        <w:t xml:space="preserve">од дана објављивања позива нема евидентиране дане блокаде дуже од </w:t>
      </w:r>
      <w:r w:rsidR="003A5220">
        <w:rPr>
          <w:iCs/>
        </w:rPr>
        <w:t>5</w:t>
      </w:r>
      <w:r w:rsidRPr="006205D6">
        <w:rPr>
          <w:iCs/>
        </w:rPr>
        <w:t xml:space="preserve"> дана укупно. Потврда мора бити издата након објављивања позива за подношење понуда.</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t>Споразум о заједничком наступу (споразум подноси само група понуђача уколико наступа заједно) и</w:t>
      </w:r>
    </w:p>
    <w:p w:rsidR="0013770B" w:rsidRPr="00062FA3" w:rsidRDefault="0013770B" w:rsidP="00B62341">
      <w:pPr>
        <w:pStyle w:val="ListParagraph"/>
        <w:numPr>
          <w:ilvl w:val="0"/>
          <w:numId w:val="38"/>
        </w:numPr>
        <w:ind w:right="55"/>
        <w:contextualSpacing w:val="0"/>
        <w:jc w:val="both"/>
        <w:rPr>
          <w:lang w:val="ru-RU"/>
        </w:rPr>
      </w:pPr>
      <w:r w:rsidRPr="00062FA3">
        <w:rPr>
          <w:iCs/>
          <w:lang w:val="ru-RU"/>
        </w:rPr>
        <w:t xml:space="preserve">Образац меничног овлашћења </w:t>
      </w:r>
      <w:r w:rsidR="00C3154D">
        <w:t>(</w:t>
      </w:r>
      <w:r w:rsidR="00C3154D" w:rsidRPr="005619EC">
        <w:t>Образац бр.</w:t>
      </w:r>
      <w:r w:rsidR="00C3154D">
        <w:t xml:space="preserve"> </w:t>
      </w:r>
      <w:r w:rsidR="00C3154D" w:rsidRPr="005619EC">
        <w:t>X</w:t>
      </w:r>
      <w:r w:rsidR="002C4041">
        <w:t>I</w:t>
      </w:r>
      <w:r w:rsidR="002C4041">
        <w:rPr>
          <w:lang w:val="sr-Latn-RS"/>
        </w:rPr>
        <w:t>I</w:t>
      </w:r>
      <w:r w:rsidR="00C3154D">
        <w:t xml:space="preserve"> конкурсне документације)</w:t>
      </w:r>
      <w:r w:rsidRPr="00062FA3">
        <w:rPr>
          <w:iCs/>
          <w:lang w:val="ru-RU"/>
        </w:rPr>
        <w:t>.</w:t>
      </w:r>
    </w:p>
    <w:p w:rsidR="00830FB9" w:rsidRPr="00044D57" w:rsidRDefault="00830FB9"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r w:rsidRPr="00044D57">
        <w:t xml:space="preserve">Предметна јавна набавка </w:t>
      </w:r>
      <w:r>
        <w:t>није обликована у више паратија.</w:t>
      </w:r>
    </w:p>
    <w:p w:rsidR="00830FB9" w:rsidRDefault="00830FB9"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Default="00830FB9" w:rsidP="00830FB9">
      <w:r w:rsidRPr="00044D57">
        <w:tab/>
        <w:t>Подношење понуда са варијантама није дозвољено.</w:t>
      </w:r>
    </w:p>
    <w:p w:rsidR="00E979DD" w:rsidRDefault="00E979DD" w:rsidP="00830FB9"/>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4677F5">
        <w:rPr>
          <w:b/>
          <w:color w:val="FF0000"/>
        </w:rPr>
        <w:t xml:space="preserve">ЈН бр. </w:t>
      </w:r>
      <w:r w:rsidR="00E979DD">
        <w:rPr>
          <w:b/>
          <w:color w:val="FF0000"/>
          <w:lang w:val="sr-Cyrl-RS"/>
        </w:rPr>
        <w:t>17</w:t>
      </w:r>
      <w:r w:rsidRPr="00044D57">
        <w:rPr>
          <w:b/>
          <w:color w:val="FF0000"/>
          <w:lang w:val="en-US"/>
        </w:rPr>
        <w:t>/201</w:t>
      </w:r>
      <w:r w:rsidR="004677F5">
        <w:rPr>
          <w:b/>
          <w:color w:val="FF0000"/>
        </w:rPr>
        <w:t>9</w:t>
      </w:r>
      <w:r w:rsidRPr="00044D57">
        <w:rPr>
          <w:b/>
          <w:lang w:val="en-US"/>
        </w:rPr>
        <w:t xml:space="preserve"> </w:t>
      </w:r>
      <w:r w:rsidRPr="00044D57">
        <w:rPr>
          <w:lang w:val="sr-Cyrl-CS"/>
        </w:rPr>
        <w:t xml:space="preserve"> „</w:t>
      </w:r>
      <w:r w:rsidR="0013770B">
        <w:rPr>
          <w:lang w:val="sr-Cyrl-CS"/>
        </w:rPr>
        <w:t xml:space="preserve">Радови на </w:t>
      </w:r>
      <w:r w:rsidR="00E979DD">
        <w:rPr>
          <w:lang w:val="sr-Cyrl-CS"/>
        </w:rPr>
        <w:t>некатегорисаном путу</w:t>
      </w:r>
      <w:r w:rsidR="0013770B">
        <w:rPr>
          <w:lang w:val="sr-Cyrl-CS"/>
        </w:rPr>
        <w:t xml:space="preserve"> Божевац - Кобиље</w:t>
      </w:r>
      <w:r>
        <w:rPr>
          <w:lang w:val="sr-Cyrl-CS"/>
        </w:rPr>
        <w:t xml:space="preserve"> </w:t>
      </w:r>
      <w:r w:rsidR="00E979DD">
        <w:rPr>
          <w:lang w:val="sr-Cyrl-CS"/>
        </w:rPr>
        <w:t>– атарски пут</w:t>
      </w:r>
      <w:r>
        <w:rPr>
          <w:lang w:val="sr-Cyrl-CS"/>
        </w:rPr>
        <w:t>“.</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lastRenderedPageBreak/>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 </w:t>
      </w:r>
      <w:r w:rsidR="00724C69">
        <w:rPr>
          <w:iCs/>
          <w:lang w:val="sr-Cyrl-CS"/>
        </w:rPr>
        <w:t xml:space="preserve"> 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b/>
          <w:bCs/>
          <w:iCs/>
          <w:u w:val="single"/>
        </w:rPr>
      </w:pPr>
    </w:p>
    <w:p w:rsidR="00830FB9" w:rsidRPr="00044D57" w:rsidRDefault="00830FB9" w:rsidP="00830FB9">
      <w:pPr>
        <w:jc w:val="both"/>
        <w:rPr>
          <w:iCs/>
        </w:rPr>
      </w:pPr>
      <w:r w:rsidRPr="00044D57">
        <w:rPr>
          <w:b/>
          <w:bCs/>
          <w:iCs/>
        </w:rPr>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lastRenderedPageBreak/>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2C4041" w:rsidRPr="00044D57" w:rsidRDefault="002C4041"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724C69">
      <w:pPr>
        <w:snapToGrid w:val="0"/>
        <w:ind w:right="77"/>
        <w:jc w:val="both"/>
        <w:rPr>
          <w:iCs/>
          <w:lang w:val="ru-RU"/>
        </w:rPr>
      </w:pPr>
      <w:r w:rsidRPr="00624DDA">
        <w:rPr>
          <w:iCs/>
          <w:lang w:val="ru-RU"/>
        </w:rPr>
        <w:t xml:space="preserve">       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724C69">
      <w:pPr>
        <w:ind w:firstLine="360"/>
        <w:jc w:val="both"/>
        <w:rPr>
          <w:iCs/>
          <w:lang w:val="ru-RU"/>
        </w:rPr>
      </w:pPr>
      <w:r w:rsidRPr="00624DDA">
        <w:rPr>
          <w:iCs/>
          <w:lang w:val="ru-RU"/>
        </w:rPr>
        <w:t>Плаћање се врши уплатом на рачун понуђача.</w:t>
      </w:r>
    </w:p>
    <w:p w:rsidR="00724C69" w:rsidRPr="00624DDA" w:rsidRDefault="000C60E8" w:rsidP="00724C69">
      <w:pPr>
        <w:ind w:firstLine="360"/>
        <w:jc w:val="both"/>
        <w:rPr>
          <w:iCs/>
          <w:lang w:val="ru-RU"/>
        </w:rPr>
      </w:pPr>
      <w:r>
        <w:rPr>
          <w:iCs/>
          <w:lang w:val="ru-RU"/>
        </w:rPr>
        <w:t>Авансна средства по овој јавној набавци нису предвиђена.</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Pr="00044D57"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0C4859">
        <w:rPr>
          <w:iCs/>
          <w:lang w:val="ru-RU"/>
        </w:rPr>
        <w:t>45</w:t>
      </w:r>
      <w:r w:rsidRPr="00BA130E">
        <w:rPr>
          <w:iCs/>
          <w:lang w:val="ru-RU"/>
        </w:rPr>
        <w:t xml:space="preserve"> (</w:t>
      </w:r>
      <w:r>
        <w:rPr>
          <w:iCs/>
          <w:lang w:val="ru-RU"/>
        </w:rPr>
        <w:t xml:space="preserve">словима: </w:t>
      </w:r>
      <w:r w:rsidR="000C4859">
        <w:rPr>
          <w:iCs/>
          <w:lang w:val="ru-RU"/>
        </w:rPr>
        <w:t>четр</w:t>
      </w:r>
      <w:r w:rsidR="00574986">
        <w:rPr>
          <w:iCs/>
          <w:lang w:val="ru-RU"/>
        </w:rPr>
        <w:t>десет</w:t>
      </w:r>
      <w:r w:rsidR="000C4859">
        <w:rPr>
          <w:iCs/>
          <w:lang w:val="ru-RU"/>
        </w:rPr>
        <w:t>пет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39734C">
        <w:rPr>
          <w:lang w:val="ru-RU"/>
        </w:rPr>
        <w:t xml:space="preserve"> </w:t>
      </w:r>
      <w:r w:rsidR="0039734C" w:rsidRPr="00062FA3">
        <w:rPr>
          <w:color w:val="000000"/>
          <w:lang w:val="ru-RU"/>
        </w:rPr>
        <w:t>на територ</w:t>
      </w:r>
      <w:r w:rsidR="0039734C">
        <w:rPr>
          <w:color w:val="000000"/>
          <w:lang w:val="ru-RU"/>
        </w:rPr>
        <w:t>ији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9B686C">
          <w:rPr>
            <w:rStyle w:val="Hyperlink"/>
          </w:rPr>
          <w:t>www</w:t>
        </w:r>
        <w:r w:rsidRPr="00062FA3">
          <w:rPr>
            <w:rStyle w:val="Hyperlink"/>
            <w:lang w:val="ru-RU"/>
          </w:rPr>
          <w:t>.</w:t>
        </w:r>
        <w:r w:rsidRPr="009B686C">
          <w:rPr>
            <w:rStyle w:val="Hyperlink"/>
          </w:rPr>
          <w:t>poreskauprava</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5576C" w:rsidRDefault="00D5576C" w:rsidP="00D5576C">
      <w:pPr>
        <w:ind w:right="-65"/>
        <w:jc w:val="both"/>
        <w:rPr>
          <w:b/>
          <w:bCs/>
          <w:i/>
          <w:iCs/>
          <w:u w:val="single"/>
        </w:rPr>
      </w:pPr>
      <w:r>
        <w:rPr>
          <w:b/>
          <w:bCs/>
          <w:i/>
          <w:iCs/>
          <w:u w:val="single"/>
          <w:lang w:val="sr-Cyrl-RS"/>
        </w:rPr>
        <w:t>-</w:t>
      </w:r>
      <w:r w:rsidR="009C399B" w:rsidRPr="00D5576C">
        <w:rPr>
          <w:b/>
          <w:bCs/>
          <w:i/>
          <w:iCs/>
          <w:u w:val="single"/>
        </w:rPr>
        <w:t xml:space="preserve">Меницу </w:t>
      </w:r>
      <w:r w:rsidR="0039734C" w:rsidRPr="00D5576C">
        <w:rPr>
          <w:b/>
          <w:bCs/>
          <w:i/>
          <w:iCs/>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E200EF" w:rsidRDefault="00D5576C" w:rsidP="00D5576C">
      <w:pPr>
        <w:ind w:right="-65"/>
        <w:jc w:val="both"/>
      </w:pPr>
      <w:r>
        <w:rPr>
          <w:b/>
          <w:i/>
          <w:iCs/>
          <w:u w:val="single"/>
          <w:lang w:val="sr-Cyrl-RS"/>
        </w:rPr>
        <w:t>-</w:t>
      </w:r>
      <w:r w:rsidR="009C399B" w:rsidRPr="00D5576C">
        <w:rPr>
          <w:b/>
          <w:i/>
          <w:iCs/>
          <w:u w:val="single"/>
        </w:rPr>
        <w:t xml:space="preserve">Меницу </w:t>
      </w:r>
      <w:r w:rsidR="0039734C" w:rsidRPr="00D5576C">
        <w:rPr>
          <w:b/>
          <w:i/>
          <w:iCs/>
          <w:u w:val="single"/>
        </w:rPr>
        <w:t xml:space="preserve"> са меничним овлашћењем за отклањање недостатака у гарантном року</w:t>
      </w:r>
      <w:r w:rsidR="0039734C" w:rsidRPr="00D5576C">
        <w:rPr>
          <w:i/>
          <w:iCs/>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Pr="00E200EF" w:rsidRDefault="0039734C" w:rsidP="0039734C">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2C4041" w:rsidRDefault="0039734C" w:rsidP="0039734C">
      <w:pPr>
        <w:ind w:right="-65" w:firstLine="720"/>
        <w:jc w:val="both"/>
      </w:pPr>
      <w:r w:rsidRPr="00E200EF">
        <w:lastRenderedPageBreak/>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30FB9" w:rsidRDefault="00830FB9"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sidR="00D5576C">
        <w:rPr>
          <w:b/>
          <w:color w:val="FF0000"/>
        </w:rPr>
        <w:t>е</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lastRenderedPageBreak/>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A521C8">
        <w:rPr>
          <w:rFonts w:eastAsia="TimesNewRomanPS-BoldMT"/>
          <w:b/>
          <w:bCs/>
          <w:color w:val="FF0000"/>
        </w:rPr>
        <w:t>ЈН бр. 17</w:t>
      </w:r>
      <w:r w:rsidR="004677F5">
        <w:rPr>
          <w:rFonts w:eastAsia="TimesNewRomanPS-BoldMT"/>
          <w:b/>
          <w:bCs/>
          <w:color w:val="FF0000"/>
        </w:rPr>
        <w:t>/2019</w:t>
      </w:r>
      <w:r w:rsidRPr="00044D57">
        <w:rPr>
          <w:rFonts w:eastAsia="TimesNewRomanPS-BoldMT"/>
          <w:b/>
          <w:bCs/>
        </w:rPr>
        <w:t xml:space="preserve"> „</w:t>
      </w:r>
      <w:r w:rsidR="003F3037">
        <w:rPr>
          <w:b/>
        </w:rPr>
        <w:t xml:space="preserve">Радови на </w:t>
      </w:r>
      <w:r w:rsidR="00A521C8">
        <w:rPr>
          <w:b/>
        </w:rPr>
        <w:t>некатегорисаном путу</w:t>
      </w:r>
      <w:r w:rsidR="003F3037">
        <w:rPr>
          <w:b/>
        </w:rPr>
        <w:t xml:space="preserve"> Божевац – Кобиље </w:t>
      </w:r>
      <w:r w:rsidR="00A521C8">
        <w:rPr>
          <w:b/>
          <w:lang w:val="sr-Cyrl-RS"/>
        </w:rPr>
        <w:t>– атарски пут</w:t>
      </w:r>
      <w:r>
        <w:rPr>
          <w:b/>
        </w:rPr>
        <w:t>“</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E-mail: </w:t>
      </w:r>
      <w:hyperlink r:id="rId13" w:history="1">
        <w:r w:rsidRPr="00044D57">
          <w:rPr>
            <w:rStyle w:val="Hyperlink"/>
            <w:b/>
          </w:rPr>
          <w:t>milicadirekcija</w:t>
        </w:r>
        <w:r w:rsidRPr="00044D57">
          <w:rPr>
            <w:rStyle w:val="Hyperlink"/>
            <w:b/>
            <w:lang w:val="en-US"/>
          </w:rPr>
          <w:t>@</w:t>
        </w:r>
        <w:r w:rsidRPr="00044D57">
          <w:rPr>
            <w:rStyle w:val="Hyperlink"/>
            <w:b/>
          </w:rPr>
          <w:t>gmail.com</w:t>
        </w:r>
      </w:hyperlink>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00574986">
        <w:rPr>
          <w:rFonts w:eastAsia="Calibri"/>
          <w:lang w:eastAsia="en-US"/>
        </w:rPr>
        <w:t>На</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30FB9" w:rsidRPr="00044D57" w:rsidRDefault="00830FB9" w:rsidP="00830FB9">
      <w:pPr>
        <w:widowControl w:val="0"/>
        <w:autoSpaceDE w:val="0"/>
        <w:autoSpaceDN w:val="0"/>
        <w:adjustRightInd w:val="0"/>
        <w:spacing w:before="36"/>
        <w:ind w:firstLine="720"/>
        <w:jc w:val="both"/>
        <w:rPr>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574986" w:rsidRPr="00574986" w:rsidRDefault="00574986"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lastRenderedPageBreak/>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Pr="00044D57"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 xml:space="preserve">уговора у року </w:t>
      </w:r>
      <w:r w:rsidR="00A521C8">
        <w:rPr>
          <w:lang w:val="ru-RU"/>
        </w:rPr>
        <w:t>не дужим од 25</w:t>
      </w:r>
      <w:r>
        <w:rPr>
          <w:lang w:val="ru-RU"/>
        </w:rPr>
        <w:t xml:space="preserve"> </w:t>
      </w:r>
      <w:r w:rsidRPr="00304055">
        <w:rPr>
          <w:lang w:val="ru-RU"/>
        </w:rPr>
        <w:t>дана</w:t>
      </w:r>
      <w:r w:rsidRPr="00304055">
        <w:rPr>
          <w:noProof/>
          <w:lang w:val="ru-RU"/>
        </w:rPr>
        <w:t xml:space="preserve"> од дана јавног отварања понуда</w:t>
      </w:r>
      <w:r w:rsidRPr="00304055">
        <w:rPr>
          <w:lang w:val="ru-RU"/>
        </w:rPr>
        <w:t>.</w:t>
      </w: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Pr="00044D57" w:rsidRDefault="00830FB9" w:rsidP="00830FB9">
      <w:pPr>
        <w:jc w:val="both"/>
        <w:rPr>
          <w:b/>
        </w:rPr>
      </w:pPr>
    </w:p>
    <w:p w:rsidR="00830FB9" w:rsidRPr="00044D57" w:rsidRDefault="000545D1" w:rsidP="00830FB9">
      <w:pPr>
        <w:jc w:val="both"/>
        <w:rPr>
          <w:b/>
        </w:rPr>
      </w:pPr>
      <w:r>
        <w:rPr>
          <w:b/>
        </w:rPr>
        <w:lastRenderedPageBreak/>
        <w:t>21</w:t>
      </w:r>
      <w:r w:rsidR="00830FB9" w:rsidRPr="00044D57">
        <w:rPr>
          <w:b/>
        </w:rPr>
        <w:t>. РОК У КОЈЕМ ЋЕ УГОВОР БИТИ ЗАКЉУЧЕН</w:t>
      </w:r>
    </w:p>
    <w:p w:rsidR="00A521C8" w:rsidRDefault="00830FB9" w:rsidP="00117A86">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830FB9" w:rsidRPr="00062FA3" w:rsidRDefault="00830FB9" w:rsidP="00117A86">
      <w:pPr>
        <w:ind w:firstLine="709"/>
        <w:jc w:val="both"/>
        <w:rPr>
          <w:rFonts w:ascii="Arial" w:hAnsi="Arial" w:cs="Arial"/>
          <w:sz w:val="22"/>
          <w:szCs w:val="22"/>
          <w:lang w:val="ru-RU"/>
        </w:rPr>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574986">
      <w:pPr>
        <w:rPr>
          <w:b/>
          <w:lang w:val="ru-RU"/>
        </w:rPr>
      </w:pPr>
      <w:r>
        <w:rPr>
          <w:b/>
          <w:lang w:val="ru-RU"/>
        </w:rPr>
        <w:t>22</w:t>
      </w:r>
      <w:r w:rsidR="00830FB9" w:rsidRPr="00A10580">
        <w:rPr>
          <w:b/>
          <w:lang w:val="ru-RU"/>
        </w:rPr>
        <w:t>. ОБЈАВЉИВАЊЕ ОБАВЕШТЕЊА О ЗАКЉУЧЕНОМ УГОВОРУ И О ОБУСТАВИ ПОСТУПКА</w:t>
      </w:r>
    </w:p>
    <w:p w:rsidR="00D90E0F" w:rsidRDefault="00830FB9" w:rsidP="00D90E0F">
      <w:pPr>
        <w:ind w:firstLine="720"/>
        <w:jc w:val="both"/>
        <w:rPr>
          <w:rFonts w:eastAsia="Calibri"/>
          <w:szCs w:val="22"/>
          <w:lang w:eastAsia="en-US"/>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A46D97" w:rsidRPr="005813DF" w:rsidRDefault="00A46D97" w:rsidP="00A46D97">
      <w:pPr>
        <w:rPr>
          <w:color w:val="F79646"/>
          <w:lang w:val="ru-RU"/>
        </w:rPr>
      </w:pPr>
    </w:p>
    <w:p w:rsidR="00A46D97" w:rsidRPr="006C7C43" w:rsidRDefault="00A46D97" w:rsidP="00A46D97">
      <w:pPr>
        <w:rPr>
          <w:b/>
          <w:lang w:val="ru-RU"/>
        </w:rPr>
      </w:pPr>
      <w:r>
        <w:rPr>
          <w:b/>
          <w:lang w:val="ru-RU"/>
        </w:rPr>
        <w:t>23</w:t>
      </w:r>
      <w:r w:rsidRPr="00062FA3">
        <w:rPr>
          <w:b/>
          <w:lang w:val="ru-RU"/>
        </w:rPr>
        <w:t>. ИЗМЕНЕ ТОКОМ ТРАЈАЊА УГОВОРА</w:t>
      </w:r>
    </w:p>
    <w:p w:rsidR="00A521C8" w:rsidRDefault="00A46D97" w:rsidP="00117A86">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A521C8" w:rsidRDefault="00A46D97" w:rsidP="00117A86">
      <w:pPr>
        <w:ind w:firstLine="720"/>
        <w:jc w:val="both"/>
        <w:rPr>
          <w:rFonts w:eastAsia="Calibri-Bold"/>
          <w:bCs/>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A521C8" w:rsidRDefault="00A46D97" w:rsidP="00117A86">
      <w:pPr>
        <w:ind w:firstLine="720"/>
        <w:jc w:val="both"/>
        <w:rPr>
          <w:rFonts w:eastAsia="Calibri-Bold"/>
          <w:bCs/>
          <w:color w:val="000000"/>
          <w:lang w:val="ru-RU"/>
        </w:rPr>
      </w:pPr>
      <w:r w:rsidRPr="008A1FF5">
        <w:rPr>
          <w:rFonts w:eastAsia="Calibri-Bold"/>
          <w:bCs/>
          <w:color w:val="000000"/>
          <w:lang w:val="ru-RU"/>
        </w:rPr>
        <w:t>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w:t>
      </w:r>
      <w:r>
        <w:rPr>
          <w:rFonts w:eastAsia="Calibri-Bold"/>
          <w:bCs/>
          <w:color w:val="000000"/>
          <w:lang w:val="ru-RU"/>
        </w:rPr>
        <w:t xml:space="preserve"> </w:t>
      </w:r>
      <w:r w:rsidRPr="008A1FF5">
        <w:rPr>
          <w:rFonts w:eastAsia="Calibri-Bold"/>
          <w:bCs/>
          <w:color w:val="000000"/>
          <w:lang w:val="ru-RU"/>
        </w:rPr>
        <w:t xml:space="preserve">По добијању писане сагласности извођач радова ће извести вишкове радова до 10 % вредности уговора без </w:t>
      </w:r>
      <w:r w:rsidR="00117A86">
        <w:rPr>
          <w:rFonts w:eastAsia="Calibri-Bold"/>
          <w:bCs/>
          <w:color w:val="000000"/>
          <w:lang w:val="sr-Cyrl-RS"/>
        </w:rPr>
        <w:t>ПДВ</w:t>
      </w:r>
      <w:r w:rsidRPr="008A1FF5">
        <w:rPr>
          <w:rFonts w:eastAsia="Calibri-Bold"/>
          <w:bCs/>
          <w:color w:val="000000"/>
          <w:lang w:val="ru-RU"/>
        </w:rPr>
        <w:t xml:space="preserve">-а, не мењајући јединичне цене. </w:t>
      </w:r>
    </w:p>
    <w:p w:rsidR="00A521C8" w:rsidRDefault="00A46D97" w:rsidP="00117A86">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A46D97" w:rsidRDefault="00A46D97" w:rsidP="00117A86">
      <w:pPr>
        <w:ind w:firstLine="720"/>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A46D97" w:rsidRPr="003C6F6C" w:rsidRDefault="00A46D97" w:rsidP="00A46D97">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A46D97" w:rsidRPr="00DB0D6E" w:rsidRDefault="00A46D97" w:rsidP="00A46D97">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A521C8" w:rsidRDefault="00A46D97" w:rsidP="00117A86">
      <w:pPr>
        <w:ind w:firstLine="709"/>
        <w:jc w:val="both"/>
        <w:rPr>
          <w:bCs/>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A46D97" w:rsidRPr="00062FA3" w:rsidRDefault="00A46D97" w:rsidP="00117A86">
      <w:pPr>
        <w:ind w:firstLine="709"/>
        <w:jc w:val="both"/>
        <w:rPr>
          <w:lang w:val="ru-RU"/>
        </w:rPr>
      </w:pPr>
      <w:r w:rsidRPr="00062FA3">
        <w:rPr>
          <w:lang w:val="ru-RU"/>
        </w:rPr>
        <w:lastRenderedPageBreak/>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w:t>
      </w:r>
      <w:r>
        <w:rPr>
          <w:lang w:val="ru-RU"/>
        </w:rPr>
        <w:t>8</w:t>
      </w:r>
      <w:r w:rsidRPr="00062FA3">
        <w:rPr>
          <w:lang w:val="ru-RU"/>
        </w:rPr>
        <w:t xml:space="preserve"> (десет) дана пре истека коначног рока за завршетак радова. Уговорени рок је продужен када уговорне стране у писаној форми о томе постигну писмени споразум и закључе анекс уговора.У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05482" w:rsidRDefault="00A46D97" w:rsidP="00117A86">
      <w:pPr>
        <w:jc w:val="both"/>
        <w:rPr>
          <w:rFonts w:eastAsia="Calibri"/>
          <w:szCs w:val="22"/>
          <w:lang w:eastAsia="en-US"/>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sectPr w:rsidR="00805482" w:rsidSect="003F6EE3">
      <w:footerReference w:type="default" r:id="rId14"/>
      <w:type w:val="continuous"/>
      <w:pgSz w:w="11907" w:h="16839" w:code="9"/>
      <w:pgMar w:top="1440" w:right="992" w:bottom="141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56E" w:rsidRDefault="00B8556E">
      <w:r>
        <w:separator/>
      </w:r>
    </w:p>
  </w:endnote>
  <w:endnote w:type="continuationSeparator" w:id="0">
    <w:p w:rsidR="00B8556E" w:rsidRDefault="00B8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TimesNewRomanPS-BoldMT">
    <w:altName w:val="MS Mincho"/>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3" w:rsidRPr="00C6550E" w:rsidRDefault="008B6013"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ED5E64">
      <w:rPr>
        <w:b/>
        <w:lang w:val="sr-Cyrl-CS"/>
      </w:rPr>
      <w:t xml:space="preserve">ЈН бр. </w:t>
    </w:r>
    <w:r w:rsidRPr="00ED5E64">
      <w:rPr>
        <w:b/>
      </w:rPr>
      <w:t>17</w:t>
    </w:r>
    <w:r w:rsidRPr="00ED5E64">
      <w:rPr>
        <w:b/>
        <w:lang w:val="sr-Cyrl-CS"/>
      </w:rPr>
      <w:t>/201</w:t>
    </w:r>
    <w:r w:rsidRPr="00ED5E64">
      <w:rPr>
        <w:b/>
      </w:rPr>
      <w:t>9</w:t>
    </w:r>
    <w:r>
      <w:rPr>
        <w:lang w:val="sr-Cyrl-CS"/>
      </w:rPr>
      <w:t xml:space="preserve"> </w:t>
    </w:r>
    <w:r>
      <w:t>„Р</w:t>
    </w:r>
    <w:r>
      <w:rPr>
        <w:lang w:val="sr-Cyrl-RS"/>
      </w:rPr>
      <w:t>адови на</w:t>
    </w:r>
    <w:r>
      <w:t xml:space="preserve"> некатегорисаном путу Божевац  - Кобиље</w:t>
    </w:r>
    <w:r>
      <w:rPr>
        <w:lang w:val="sr-Cyrl-CS"/>
      </w:rPr>
      <w:t xml:space="preserve">“   </w:t>
    </w:r>
    <w:r>
      <w:rPr>
        <w:noProof/>
      </w:rPr>
      <w:fldChar w:fldCharType="begin"/>
    </w:r>
    <w:r>
      <w:rPr>
        <w:noProof/>
      </w:rPr>
      <w:instrText xml:space="preserve"> PAGE   \* MERGEFORMAT </w:instrText>
    </w:r>
    <w:r>
      <w:rPr>
        <w:noProof/>
      </w:rPr>
      <w:fldChar w:fldCharType="separate"/>
    </w:r>
    <w:r w:rsidR="00A9616C">
      <w:rPr>
        <w:noProof/>
      </w:rPr>
      <w:t>4</w:t>
    </w:r>
    <w:r>
      <w:rPr>
        <w:noProof/>
      </w:rPr>
      <w:fldChar w:fldCharType="end"/>
    </w:r>
    <w:r w:rsidR="00D5576C">
      <w:rPr>
        <w:lang w:val="sr-Cyrl-CS"/>
      </w:rPr>
      <w:t>/47</w:t>
    </w:r>
  </w:p>
  <w:p w:rsidR="008B6013" w:rsidRDefault="008B6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56E" w:rsidRDefault="00B8556E">
      <w:r>
        <w:separator/>
      </w:r>
    </w:p>
  </w:footnote>
  <w:footnote w:type="continuationSeparator" w:id="0">
    <w:p w:rsidR="00B8556E" w:rsidRDefault="00B8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15:restartNumberingAfterBreak="0">
    <w:nsid w:val="1D5C7CE3"/>
    <w:multiLevelType w:val="hybridMultilevel"/>
    <w:tmpl w:val="8EF615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F0181B"/>
    <w:multiLevelType w:val="hybridMultilevel"/>
    <w:tmpl w:val="0A9A1B96"/>
    <w:lvl w:ilvl="0" w:tplc="E010573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1D51BC2"/>
    <w:multiLevelType w:val="hybridMultilevel"/>
    <w:tmpl w:val="6B40D69A"/>
    <w:lvl w:ilvl="0" w:tplc="EF16AF1C">
      <w:start w:val="1"/>
      <w:numFmt w:val="decimal"/>
      <w:lvlText w:val="%1"/>
      <w:lvlJc w:val="left"/>
      <w:pPr>
        <w:ind w:left="8295" w:hanging="360"/>
      </w:pPr>
      <w:rPr>
        <w:rFonts w:hint="default"/>
      </w:rPr>
    </w:lvl>
    <w:lvl w:ilvl="1" w:tplc="241A0019" w:tentative="1">
      <w:start w:val="1"/>
      <w:numFmt w:val="lowerLetter"/>
      <w:lvlText w:val="%2."/>
      <w:lvlJc w:val="left"/>
      <w:pPr>
        <w:ind w:left="9015" w:hanging="360"/>
      </w:pPr>
    </w:lvl>
    <w:lvl w:ilvl="2" w:tplc="241A001B" w:tentative="1">
      <w:start w:val="1"/>
      <w:numFmt w:val="lowerRoman"/>
      <w:lvlText w:val="%3."/>
      <w:lvlJc w:val="right"/>
      <w:pPr>
        <w:ind w:left="9735" w:hanging="180"/>
      </w:pPr>
    </w:lvl>
    <w:lvl w:ilvl="3" w:tplc="241A000F" w:tentative="1">
      <w:start w:val="1"/>
      <w:numFmt w:val="decimal"/>
      <w:lvlText w:val="%4."/>
      <w:lvlJc w:val="left"/>
      <w:pPr>
        <w:ind w:left="10455" w:hanging="360"/>
      </w:pPr>
    </w:lvl>
    <w:lvl w:ilvl="4" w:tplc="241A0019" w:tentative="1">
      <w:start w:val="1"/>
      <w:numFmt w:val="lowerLetter"/>
      <w:lvlText w:val="%5."/>
      <w:lvlJc w:val="left"/>
      <w:pPr>
        <w:ind w:left="11175" w:hanging="360"/>
      </w:pPr>
    </w:lvl>
    <w:lvl w:ilvl="5" w:tplc="241A001B" w:tentative="1">
      <w:start w:val="1"/>
      <w:numFmt w:val="lowerRoman"/>
      <w:lvlText w:val="%6."/>
      <w:lvlJc w:val="right"/>
      <w:pPr>
        <w:ind w:left="11895" w:hanging="180"/>
      </w:pPr>
    </w:lvl>
    <w:lvl w:ilvl="6" w:tplc="241A000F" w:tentative="1">
      <w:start w:val="1"/>
      <w:numFmt w:val="decimal"/>
      <w:lvlText w:val="%7."/>
      <w:lvlJc w:val="left"/>
      <w:pPr>
        <w:ind w:left="12615" w:hanging="360"/>
      </w:pPr>
    </w:lvl>
    <w:lvl w:ilvl="7" w:tplc="241A0019" w:tentative="1">
      <w:start w:val="1"/>
      <w:numFmt w:val="lowerLetter"/>
      <w:lvlText w:val="%8."/>
      <w:lvlJc w:val="left"/>
      <w:pPr>
        <w:ind w:left="13335" w:hanging="360"/>
      </w:pPr>
    </w:lvl>
    <w:lvl w:ilvl="8" w:tplc="241A001B" w:tentative="1">
      <w:start w:val="1"/>
      <w:numFmt w:val="lowerRoman"/>
      <w:lvlText w:val="%9."/>
      <w:lvlJc w:val="right"/>
      <w:pPr>
        <w:ind w:left="14055" w:hanging="180"/>
      </w:pPr>
    </w:lvl>
  </w:abstractNum>
  <w:abstractNum w:abstractNumId="22"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5" w15:restartNumberingAfterBreak="0">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450275"/>
    <w:multiLevelType w:val="hybridMultilevel"/>
    <w:tmpl w:val="4A782C76"/>
    <w:lvl w:ilvl="0" w:tplc="A8F6661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34" w15:restartNumberingAfterBreak="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7"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8"/>
  </w:num>
  <w:num w:numId="4">
    <w:abstractNumId w:val="1"/>
  </w:num>
  <w:num w:numId="5">
    <w:abstractNumId w:val="10"/>
  </w:num>
  <w:num w:numId="6">
    <w:abstractNumId w:val="42"/>
  </w:num>
  <w:num w:numId="7">
    <w:abstractNumId w:val="22"/>
  </w:num>
  <w:num w:numId="8">
    <w:abstractNumId w:val="23"/>
  </w:num>
  <w:num w:numId="9">
    <w:abstractNumId w:val="28"/>
  </w:num>
  <w:num w:numId="10">
    <w:abstractNumId w:val="17"/>
  </w:num>
  <w:num w:numId="11">
    <w:abstractNumId w:val="26"/>
  </w:num>
  <w:num w:numId="12">
    <w:abstractNumId w:val="53"/>
  </w:num>
  <w:num w:numId="13">
    <w:abstractNumId w:val="39"/>
  </w:num>
  <w:num w:numId="14">
    <w:abstractNumId w:val="43"/>
  </w:num>
  <w:num w:numId="15">
    <w:abstractNumId w:val="51"/>
  </w:num>
  <w:num w:numId="16">
    <w:abstractNumId w:val="44"/>
  </w:num>
  <w:num w:numId="17">
    <w:abstractNumId w:val="16"/>
    <w:lvlOverride w:ilvl="0">
      <w:startOverride w:val="1"/>
    </w:lvlOverride>
  </w:num>
  <w:num w:numId="18">
    <w:abstractNumId w:val="13"/>
  </w:num>
  <w:num w:numId="19">
    <w:abstractNumId w:val="34"/>
  </w:num>
  <w:num w:numId="20">
    <w:abstractNumId w:val="31"/>
  </w:num>
  <w:num w:numId="21">
    <w:abstractNumId w:val="12"/>
  </w:num>
  <w:num w:numId="22">
    <w:abstractNumId w:val="19"/>
  </w:num>
  <w:num w:numId="23">
    <w:abstractNumId w:val="46"/>
  </w:num>
  <w:num w:numId="24">
    <w:abstractNumId w:val="49"/>
  </w:num>
  <w:num w:numId="25">
    <w:abstractNumId w:val="27"/>
  </w:num>
  <w:num w:numId="26">
    <w:abstractNumId w:val="25"/>
  </w:num>
  <w:num w:numId="27">
    <w:abstractNumId w:val="24"/>
  </w:num>
  <w:num w:numId="28">
    <w:abstractNumId w:val="30"/>
  </w:num>
  <w:num w:numId="29">
    <w:abstractNumId w:val="14"/>
  </w:num>
  <w:num w:numId="30">
    <w:abstractNumId w:val="45"/>
  </w:num>
  <w:num w:numId="31">
    <w:abstractNumId w:val="29"/>
  </w:num>
  <w:num w:numId="32">
    <w:abstractNumId w:val="40"/>
  </w:num>
  <w:num w:numId="33">
    <w:abstractNumId w:val="50"/>
  </w:num>
  <w:num w:numId="34">
    <w:abstractNumId w:val="47"/>
  </w:num>
  <w:num w:numId="35">
    <w:abstractNumId w:val="36"/>
  </w:num>
  <w:num w:numId="36">
    <w:abstractNumId w:val="32"/>
  </w:num>
  <w:num w:numId="37">
    <w:abstractNumId w:val="15"/>
  </w:num>
  <w:num w:numId="38">
    <w:abstractNumId w:val="52"/>
  </w:num>
  <w:num w:numId="39">
    <w:abstractNumId w:val="7"/>
  </w:num>
  <w:num w:numId="40">
    <w:abstractNumId w:val="48"/>
  </w:num>
  <w:num w:numId="41">
    <w:abstractNumId w:val="35"/>
  </w:num>
  <w:num w:numId="42">
    <w:abstractNumId w:val="11"/>
  </w:num>
  <w:num w:numId="43">
    <w:abstractNumId w:val="41"/>
  </w:num>
  <w:num w:numId="44">
    <w:abstractNumId w:val="8"/>
  </w:num>
  <w:num w:numId="45">
    <w:abstractNumId w:val="18"/>
  </w:num>
  <w:num w:numId="46">
    <w:abstractNumId w:val="33"/>
  </w:num>
  <w:num w:numId="47">
    <w:abstractNumId w:val="20"/>
  </w:num>
  <w:num w:numId="4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5EEE"/>
    <w:rsid w:val="00016526"/>
    <w:rsid w:val="00016B4B"/>
    <w:rsid w:val="00017DB8"/>
    <w:rsid w:val="0002016C"/>
    <w:rsid w:val="0002022B"/>
    <w:rsid w:val="00020AF7"/>
    <w:rsid w:val="00020B88"/>
    <w:rsid w:val="000210EC"/>
    <w:rsid w:val="000217A0"/>
    <w:rsid w:val="00022490"/>
    <w:rsid w:val="00022A45"/>
    <w:rsid w:val="000235C5"/>
    <w:rsid w:val="000245CF"/>
    <w:rsid w:val="000268AC"/>
    <w:rsid w:val="000278EB"/>
    <w:rsid w:val="00027946"/>
    <w:rsid w:val="00030C7B"/>
    <w:rsid w:val="000311C1"/>
    <w:rsid w:val="00032266"/>
    <w:rsid w:val="000348A7"/>
    <w:rsid w:val="000348E6"/>
    <w:rsid w:val="0003554B"/>
    <w:rsid w:val="00035C95"/>
    <w:rsid w:val="00035F94"/>
    <w:rsid w:val="00040684"/>
    <w:rsid w:val="0004314D"/>
    <w:rsid w:val="000438E6"/>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565B"/>
    <w:rsid w:val="00056A21"/>
    <w:rsid w:val="000606C5"/>
    <w:rsid w:val="000610D7"/>
    <w:rsid w:val="00062337"/>
    <w:rsid w:val="00062E2A"/>
    <w:rsid w:val="00062F01"/>
    <w:rsid w:val="0006335A"/>
    <w:rsid w:val="00063EAD"/>
    <w:rsid w:val="00064AF7"/>
    <w:rsid w:val="00065BAF"/>
    <w:rsid w:val="000669E9"/>
    <w:rsid w:val="00070533"/>
    <w:rsid w:val="00070A9C"/>
    <w:rsid w:val="00071228"/>
    <w:rsid w:val="0007254C"/>
    <w:rsid w:val="000727FA"/>
    <w:rsid w:val="000729B0"/>
    <w:rsid w:val="0007368B"/>
    <w:rsid w:val="000737D1"/>
    <w:rsid w:val="0007410A"/>
    <w:rsid w:val="00075C97"/>
    <w:rsid w:val="0007664E"/>
    <w:rsid w:val="00076C27"/>
    <w:rsid w:val="0008018D"/>
    <w:rsid w:val="00081A17"/>
    <w:rsid w:val="000820DC"/>
    <w:rsid w:val="000824B3"/>
    <w:rsid w:val="000830DE"/>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6D4"/>
    <w:rsid w:val="000A4A21"/>
    <w:rsid w:val="000A53F0"/>
    <w:rsid w:val="000A57B5"/>
    <w:rsid w:val="000A6699"/>
    <w:rsid w:val="000A768B"/>
    <w:rsid w:val="000B12D9"/>
    <w:rsid w:val="000B1ED1"/>
    <w:rsid w:val="000B4A31"/>
    <w:rsid w:val="000B4E99"/>
    <w:rsid w:val="000B5332"/>
    <w:rsid w:val="000B59FA"/>
    <w:rsid w:val="000B7F88"/>
    <w:rsid w:val="000C003D"/>
    <w:rsid w:val="000C2BBE"/>
    <w:rsid w:val="000C3D2B"/>
    <w:rsid w:val="000C45A7"/>
    <w:rsid w:val="000C4859"/>
    <w:rsid w:val="000C4923"/>
    <w:rsid w:val="000C4E00"/>
    <w:rsid w:val="000C4EED"/>
    <w:rsid w:val="000C60E8"/>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2DBB"/>
    <w:rsid w:val="000E3BA4"/>
    <w:rsid w:val="000E587D"/>
    <w:rsid w:val="000E6043"/>
    <w:rsid w:val="000E69CA"/>
    <w:rsid w:val="000F0648"/>
    <w:rsid w:val="000F1E37"/>
    <w:rsid w:val="000F2322"/>
    <w:rsid w:val="000F2E67"/>
    <w:rsid w:val="000F560A"/>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17A86"/>
    <w:rsid w:val="00120B85"/>
    <w:rsid w:val="00120F13"/>
    <w:rsid w:val="001251D3"/>
    <w:rsid w:val="00126393"/>
    <w:rsid w:val="00126AE2"/>
    <w:rsid w:val="0012706E"/>
    <w:rsid w:val="001327DB"/>
    <w:rsid w:val="001344B8"/>
    <w:rsid w:val="001347DA"/>
    <w:rsid w:val="0013557B"/>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5241"/>
    <w:rsid w:val="00145CB0"/>
    <w:rsid w:val="001460F1"/>
    <w:rsid w:val="00146E1A"/>
    <w:rsid w:val="00147D17"/>
    <w:rsid w:val="0015082C"/>
    <w:rsid w:val="00150FCE"/>
    <w:rsid w:val="00151047"/>
    <w:rsid w:val="001517F1"/>
    <w:rsid w:val="00152416"/>
    <w:rsid w:val="001528CC"/>
    <w:rsid w:val="00152FF7"/>
    <w:rsid w:val="00153A0A"/>
    <w:rsid w:val="00153D8B"/>
    <w:rsid w:val="00154D79"/>
    <w:rsid w:val="00157553"/>
    <w:rsid w:val="00157865"/>
    <w:rsid w:val="00161051"/>
    <w:rsid w:val="00161DD4"/>
    <w:rsid w:val="00162412"/>
    <w:rsid w:val="0016265C"/>
    <w:rsid w:val="00162C1C"/>
    <w:rsid w:val="00162E6A"/>
    <w:rsid w:val="00163601"/>
    <w:rsid w:val="001656F8"/>
    <w:rsid w:val="00165953"/>
    <w:rsid w:val="00166E6B"/>
    <w:rsid w:val="001676C8"/>
    <w:rsid w:val="00167A45"/>
    <w:rsid w:val="00167EA2"/>
    <w:rsid w:val="0017108D"/>
    <w:rsid w:val="0017117A"/>
    <w:rsid w:val="001716FB"/>
    <w:rsid w:val="001728E3"/>
    <w:rsid w:val="001737D4"/>
    <w:rsid w:val="00173B54"/>
    <w:rsid w:val="00176A5A"/>
    <w:rsid w:val="00177E7E"/>
    <w:rsid w:val="00180BC5"/>
    <w:rsid w:val="00181CA7"/>
    <w:rsid w:val="00181E92"/>
    <w:rsid w:val="00182A00"/>
    <w:rsid w:val="001830B0"/>
    <w:rsid w:val="00183531"/>
    <w:rsid w:val="00183807"/>
    <w:rsid w:val="001843F1"/>
    <w:rsid w:val="00185CDF"/>
    <w:rsid w:val="00185F3B"/>
    <w:rsid w:val="001877CF"/>
    <w:rsid w:val="0019149F"/>
    <w:rsid w:val="00191CEE"/>
    <w:rsid w:val="00192DF0"/>
    <w:rsid w:val="00192E5E"/>
    <w:rsid w:val="001931BE"/>
    <w:rsid w:val="00193C69"/>
    <w:rsid w:val="00194425"/>
    <w:rsid w:val="00195306"/>
    <w:rsid w:val="001955B2"/>
    <w:rsid w:val="001955C8"/>
    <w:rsid w:val="00195C83"/>
    <w:rsid w:val="00195D62"/>
    <w:rsid w:val="001960E7"/>
    <w:rsid w:val="00196799"/>
    <w:rsid w:val="00196B6D"/>
    <w:rsid w:val="001976C2"/>
    <w:rsid w:val="00197CCC"/>
    <w:rsid w:val="001A0766"/>
    <w:rsid w:val="001A137E"/>
    <w:rsid w:val="001A4806"/>
    <w:rsid w:val="001A5098"/>
    <w:rsid w:val="001A50D5"/>
    <w:rsid w:val="001A5654"/>
    <w:rsid w:val="001A6576"/>
    <w:rsid w:val="001A7E54"/>
    <w:rsid w:val="001A7ECA"/>
    <w:rsid w:val="001B1295"/>
    <w:rsid w:val="001B47C5"/>
    <w:rsid w:val="001B4B2E"/>
    <w:rsid w:val="001B50C3"/>
    <w:rsid w:val="001B66C9"/>
    <w:rsid w:val="001B6BD1"/>
    <w:rsid w:val="001C00C5"/>
    <w:rsid w:val="001C05BF"/>
    <w:rsid w:val="001C0CA5"/>
    <w:rsid w:val="001C2445"/>
    <w:rsid w:val="001C3B24"/>
    <w:rsid w:val="001C3CAA"/>
    <w:rsid w:val="001C3E8A"/>
    <w:rsid w:val="001C4D0E"/>
    <w:rsid w:val="001C59C5"/>
    <w:rsid w:val="001C656F"/>
    <w:rsid w:val="001C673E"/>
    <w:rsid w:val="001C6B07"/>
    <w:rsid w:val="001C7E13"/>
    <w:rsid w:val="001C7F9A"/>
    <w:rsid w:val="001D05DB"/>
    <w:rsid w:val="001D20EF"/>
    <w:rsid w:val="001D2879"/>
    <w:rsid w:val="001D2C92"/>
    <w:rsid w:val="001D2EFB"/>
    <w:rsid w:val="001D38EA"/>
    <w:rsid w:val="001D4606"/>
    <w:rsid w:val="001D4E1C"/>
    <w:rsid w:val="001E0A80"/>
    <w:rsid w:val="001E0B23"/>
    <w:rsid w:val="001E22BF"/>
    <w:rsid w:val="001E2463"/>
    <w:rsid w:val="001E2DEE"/>
    <w:rsid w:val="001E3B77"/>
    <w:rsid w:val="001E3E31"/>
    <w:rsid w:val="001E506D"/>
    <w:rsid w:val="001E6192"/>
    <w:rsid w:val="001E772B"/>
    <w:rsid w:val="001E7760"/>
    <w:rsid w:val="001F3069"/>
    <w:rsid w:val="001F3919"/>
    <w:rsid w:val="001F3B38"/>
    <w:rsid w:val="001F43D8"/>
    <w:rsid w:val="001F6D62"/>
    <w:rsid w:val="001F7744"/>
    <w:rsid w:val="00200EB6"/>
    <w:rsid w:val="00201F25"/>
    <w:rsid w:val="002029B4"/>
    <w:rsid w:val="00202DF8"/>
    <w:rsid w:val="002062B5"/>
    <w:rsid w:val="00206DFF"/>
    <w:rsid w:val="002103E7"/>
    <w:rsid w:val="00212B5C"/>
    <w:rsid w:val="00212C89"/>
    <w:rsid w:val="002137FE"/>
    <w:rsid w:val="00213B7F"/>
    <w:rsid w:val="00214F5E"/>
    <w:rsid w:val="002167BC"/>
    <w:rsid w:val="00216ED7"/>
    <w:rsid w:val="00217088"/>
    <w:rsid w:val="00217741"/>
    <w:rsid w:val="002211AE"/>
    <w:rsid w:val="00221AA8"/>
    <w:rsid w:val="00221E0B"/>
    <w:rsid w:val="0022257B"/>
    <w:rsid w:val="00224487"/>
    <w:rsid w:val="00224E1D"/>
    <w:rsid w:val="002268B2"/>
    <w:rsid w:val="0022766D"/>
    <w:rsid w:val="00227A59"/>
    <w:rsid w:val="0023020E"/>
    <w:rsid w:val="002303EC"/>
    <w:rsid w:val="002303FE"/>
    <w:rsid w:val="00231A7A"/>
    <w:rsid w:val="00231F81"/>
    <w:rsid w:val="0023293D"/>
    <w:rsid w:val="00233E8E"/>
    <w:rsid w:val="002348B5"/>
    <w:rsid w:val="00234D6C"/>
    <w:rsid w:val="00237354"/>
    <w:rsid w:val="002406F9"/>
    <w:rsid w:val="00242015"/>
    <w:rsid w:val="002421A9"/>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4F8B"/>
    <w:rsid w:val="002551AC"/>
    <w:rsid w:val="00255E30"/>
    <w:rsid w:val="00256341"/>
    <w:rsid w:val="00256EC7"/>
    <w:rsid w:val="00261322"/>
    <w:rsid w:val="00261ACC"/>
    <w:rsid w:val="00263487"/>
    <w:rsid w:val="00264372"/>
    <w:rsid w:val="00265EE3"/>
    <w:rsid w:val="002662E2"/>
    <w:rsid w:val="00266BE4"/>
    <w:rsid w:val="002701F7"/>
    <w:rsid w:val="0027145C"/>
    <w:rsid w:val="00271555"/>
    <w:rsid w:val="002722B4"/>
    <w:rsid w:val="00272CE7"/>
    <w:rsid w:val="002731A9"/>
    <w:rsid w:val="00273B28"/>
    <w:rsid w:val="00274CDC"/>
    <w:rsid w:val="002767FC"/>
    <w:rsid w:val="00276D88"/>
    <w:rsid w:val="00276E6F"/>
    <w:rsid w:val="00277386"/>
    <w:rsid w:val="00277608"/>
    <w:rsid w:val="002778DA"/>
    <w:rsid w:val="00277E3D"/>
    <w:rsid w:val="00277EDF"/>
    <w:rsid w:val="002801BB"/>
    <w:rsid w:val="00280D6D"/>
    <w:rsid w:val="00283A7B"/>
    <w:rsid w:val="00283E27"/>
    <w:rsid w:val="00283F7B"/>
    <w:rsid w:val="002841E5"/>
    <w:rsid w:val="002847FB"/>
    <w:rsid w:val="00284A98"/>
    <w:rsid w:val="00285AE3"/>
    <w:rsid w:val="00286B47"/>
    <w:rsid w:val="002878E6"/>
    <w:rsid w:val="0029121B"/>
    <w:rsid w:val="002919D9"/>
    <w:rsid w:val="00292FB5"/>
    <w:rsid w:val="00294F8D"/>
    <w:rsid w:val="00295319"/>
    <w:rsid w:val="00295E12"/>
    <w:rsid w:val="0029626A"/>
    <w:rsid w:val="00296B03"/>
    <w:rsid w:val="0029739E"/>
    <w:rsid w:val="00297704"/>
    <w:rsid w:val="002A0B36"/>
    <w:rsid w:val="002A1272"/>
    <w:rsid w:val="002A19D4"/>
    <w:rsid w:val="002A22E6"/>
    <w:rsid w:val="002A44F7"/>
    <w:rsid w:val="002A6089"/>
    <w:rsid w:val="002A6B3E"/>
    <w:rsid w:val="002B166A"/>
    <w:rsid w:val="002B1810"/>
    <w:rsid w:val="002B2243"/>
    <w:rsid w:val="002B249D"/>
    <w:rsid w:val="002B35EA"/>
    <w:rsid w:val="002B4087"/>
    <w:rsid w:val="002B463B"/>
    <w:rsid w:val="002B49A4"/>
    <w:rsid w:val="002B4AE6"/>
    <w:rsid w:val="002B708B"/>
    <w:rsid w:val="002B76C3"/>
    <w:rsid w:val="002B7FB1"/>
    <w:rsid w:val="002C0740"/>
    <w:rsid w:val="002C0A8C"/>
    <w:rsid w:val="002C104B"/>
    <w:rsid w:val="002C3DAE"/>
    <w:rsid w:val="002C4041"/>
    <w:rsid w:val="002C41BB"/>
    <w:rsid w:val="002C4A4F"/>
    <w:rsid w:val="002C4CD6"/>
    <w:rsid w:val="002C4D53"/>
    <w:rsid w:val="002C5A35"/>
    <w:rsid w:val="002C65E7"/>
    <w:rsid w:val="002D0CEC"/>
    <w:rsid w:val="002D1172"/>
    <w:rsid w:val="002D2A6A"/>
    <w:rsid w:val="002D5E13"/>
    <w:rsid w:val="002D5F53"/>
    <w:rsid w:val="002D7766"/>
    <w:rsid w:val="002E014E"/>
    <w:rsid w:val="002E0267"/>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0A62"/>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6E25"/>
    <w:rsid w:val="00307470"/>
    <w:rsid w:val="00307CC3"/>
    <w:rsid w:val="00311BF1"/>
    <w:rsid w:val="003122CB"/>
    <w:rsid w:val="00312A2B"/>
    <w:rsid w:val="00313562"/>
    <w:rsid w:val="003135DF"/>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0EC"/>
    <w:rsid w:val="00330BCB"/>
    <w:rsid w:val="00330C61"/>
    <w:rsid w:val="003319D6"/>
    <w:rsid w:val="003321BD"/>
    <w:rsid w:val="003324D4"/>
    <w:rsid w:val="00332B8B"/>
    <w:rsid w:val="0033367F"/>
    <w:rsid w:val="003348F1"/>
    <w:rsid w:val="00337495"/>
    <w:rsid w:val="00341719"/>
    <w:rsid w:val="00341C8F"/>
    <w:rsid w:val="00341D17"/>
    <w:rsid w:val="00344C1F"/>
    <w:rsid w:val="00345837"/>
    <w:rsid w:val="00347CB8"/>
    <w:rsid w:val="003502D4"/>
    <w:rsid w:val="00350C47"/>
    <w:rsid w:val="003525C5"/>
    <w:rsid w:val="00352C2C"/>
    <w:rsid w:val="00352EDA"/>
    <w:rsid w:val="003536AD"/>
    <w:rsid w:val="00355072"/>
    <w:rsid w:val="003563B0"/>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70377"/>
    <w:rsid w:val="00370571"/>
    <w:rsid w:val="003705BC"/>
    <w:rsid w:val="00370A36"/>
    <w:rsid w:val="00371827"/>
    <w:rsid w:val="0037432F"/>
    <w:rsid w:val="003744BA"/>
    <w:rsid w:val="0037479B"/>
    <w:rsid w:val="003754C0"/>
    <w:rsid w:val="0037752A"/>
    <w:rsid w:val="00377B6B"/>
    <w:rsid w:val="003801B1"/>
    <w:rsid w:val="00380BBA"/>
    <w:rsid w:val="00380BDA"/>
    <w:rsid w:val="00381076"/>
    <w:rsid w:val="003816BE"/>
    <w:rsid w:val="00381737"/>
    <w:rsid w:val="00381797"/>
    <w:rsid w:val="0038385F"/>
    <w:rsid w:val="00383A69"/>
    <w:rsid w:val="00383CDA"/>
    <w:rsid w:val="00384149"/>
    <w:rsid w:val="0038453F"/>
    <w:rsid w:val="003848C6"/>
    <w:rsid w:val="00384B5E"/>
    <w:rsid w:val="00385395"/>
    <w:rsid w:val="00385C8F"/>
    <w:rsid w:val="00385D5D"/>
    <w:rsid w:val="00385D65"/>
    <w:rsid w:val="00385D69"/>
    <w:rsid w:val="00386B8B"/>
    <w:rsid w:val="00387DC3"/>
    <w:rsid w:val="003931D1"/>
    <w:rsid w:val="00394C82"/>
    <w:rsid w:val="00396A82"/>
    <w:rsid w:val="00396C94"/>
    <w:rsid w:val="0039734C"/>
    <w:rsid w:val="0039738E"/>
    <w:rsid w:val="00397AA8"/>
    <w:rsid w:val="003A0D35"/>
    <w:rsid w:val="003A0F29"/>
    <w:rsid w:val="003A1145"/>
    <w:rsid w:val="003A14E8"/>
    <w:rsid w:val="003A21C2"/>
    <w:rsid w:val="003A22EB"/>
    <w:rsid w:val="003A2610"/>
    <w:rsid w:val="003A38F5"/>
    <w:rsid w:val="003A391E"/>
    <w:rsid w:val="003A4A40"/>
    <w:rsid w:val="003A4EFB"/>
    <w:rsid w:val="003A5220"/>
    <w:rsid w:val="003A55DC"/>
    <w:rsid w:val="003A6138"/>
    <w:rsid w:val="003A67B4"/>
    <w:rsid w:val="003A6E19"/>
    <w:rsid w:val="003A748E"/>
    <w:rsid w:val="003A7BE3"/>
    <w:rsid w:val="003B00CF"/>
    <w:rsid w:val="003B39E5"/>
    <w:rsid w:val="003B54B8"/>
    <w:rsid w:val="003B5B80"/>
    <w:rsid w:val="003B76CA"/>
    <w:rsid w:val="003B7F92"/>
    <w:rsid w:val="003B7FD4"/>
    <w:rsid w:val="003C024C"/>
    <w:rsid w:val="003C1086"/>
    <w:rsid w:val="003C2076"/>
    <w:rsid w:val="003C24ED"/>
    <w:rsid w:val="003C25F1"/>
    <w:rsid w:val="003C361D"/>
    <w:rsid w:val="003C388C"/>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4DEF"/>
    <w:rsid w:val="003D5A44"/>
    <w:rsid w:val="003D5F17"/>
    <w:rsid w:val="003D6452"/>
    <w:rsid w:val="003D648D"/>
    <w:rsid w:val="003D6CA5"/>
    <w:rsid w:val="003D71F6"/>
    <w:rsid w:val="003D7BB5"/>
    <w:rsid w:val="003E00EB"/>
    <w:rsid w:val="003E01F8"/>
    <w:rsid w:val="003E18B9"/>
    <w:rsid w:val="003E2760"/>
    <w:rsid w:val="003E392C"/>
    <w:rsid w:val="003E54D3"/>
    <w:rsid w:val="003E56CC"/>
    <w:rsid w:val="003E5AB1"/>
    <w:rsid w:val="003E653C"/>
    <w:rsid w:val="003E68B9"/>
    <w:rsid w:val="003E6A38"/>
    <w:rsid w:val="003E7B94"/>
    <w:rsid w:val="003F0491"/>
    <w:rsid w:val="003F0B95"/>
    <w:rsid w:val="003F14D2"/>
    <w:rsid w:val="003F15C4"/>
    <w:rsid w:val="003F1F42"/>
    <w:rsid w:val="003F2A5B"/>
    <w:rsid w:val="003F2C76"/>
    <w:rsid w:val="003F3037"/>
    <w:rsid w:val="003F5215"/>
    <w:rsid w:val="003F5609"/>
    <w:rsid w:val="003F5897"/>
    <w:rsid w:val="003F67B9"/>
    <w:rsid w:val="003F6EE3"/>
    <w:rsid w:val="003F71B0"/>
    <w:rsid w:val="004011F8"/>
    <w:rsid w:val="00402672"/>
    <w:rsid w:val="00402D40"/>
    <w:rsid w:val="004030D4"/>
    <w:rsid w:val="00405C79"/>
    <w:rsid w:val="0040653E"/>
    <w:rsid w:val="00407E0E"/>
    <w:rsid w:val="00410403"/>
    <w:rsid w:val="00411BC2"/>
    <w:rsid w:val="00411ED8"/>
    <w:rsid w:val="00412242"/>
    <w:rsid w:val="00413044"/>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213"/>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6062"/>
    <w:rsid w:val="004472B5"/>
    <w:rsid w:val="0045031A"/>
    <w:rsid w:val="00451A10"/>
    <w:rsid w:val="00451A45"/>
    <w:rsid w:val="00452BFE"/>
    <w:rsid w:val="0045325D"/>
    <w:rsid w:val="004532D8"/>
    <w:rsid w:val="0045362E"/>
    <w:rsid w:val="0045388D"/>
    <w:rsid w:val="004539BB"/>
    <w:rsid w:val="00454ACB"/>
    <w:rsid w:val="00455EF9"/>
    <w:rsid w:val="00456EE9"/>
    <w:rsid w:val="00457349"/>
    <w:rsid w:val="00457A15"/>
    <w:rsid w:val="00457BC8"/>
    <w:rsid w:val="00457E6A"/>
    <w:rsid w:val="00460796"/>
    <w:rsid w:val="00461445"/>
    <w:rsid w:val="00462FF4"/>
    <w:rsid w:val="00463CA2"/>
    <w:rsid w:val="0046440B"/>
    <w:rsid w:val="0046550B"/>
    <w:rsid w:val="004657D9"/>
    <w:rsid w:val="00466945"/>
    <w:rsid w:val="0046700C"/>
    <w:rsid w:val="004677F5"/>
    <w:rsid w:val="00467940"/>
    <w:rsid w:val="004707FD"/>
    <w:rsid w:val="004710B3"/>
    <w:rsid w:val="00471CFD"/>
    <w:rsid w:val="00471D7E"/>
    <w:rsid w:val="00471F7C"/>
    <w:rsid w:val="00472F4C"/>
    <w:rsid w:val="004732AE"/>
    <w:rsid w:val="00473849"/>
    <w:rsid w:val="00474A1D"/>
    <w:rsid w:val="00475334"/>
    <w:rsid w:val="004762D6"/>
    <w:rsid w:val="00476680"/>
    <w:rsid w:val="0048164E"/>
    <w:rsid w:val="00481B21"/>
    <w:rsid w:val="004826EF"/>
    <w:rsid w:val="00483EB7"/>
    <w:rsid w:val="00484CA0"/>
    <w:rsid w:val="00490106"/>
    <w:rsid w:val="00490485"/>
    <w:rsid w:val="004906B9"/>
    <w:rsid w:val="00491603"/>
    <w:rsid w:val="0049193F"/>
    <w:rsid w:val="00491CCC"/>
    <w:rsid w:val="00492536"/>
    <w:rsid w:val="0049312C"/>
    <w:rsid w:val="004936BF"/>
    <w:rsid w:val="00494C43"/>
    <w:rsid w:val="00495D52"/>
    <w:rsid w:val="00495F11"/>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8A1"/>
    <w:rsid w:val="004B1D15"/>
    <w:rsid w:val="004B2503"/>
    <w:rsid w:val="004B3A58"/>
    <w:rsid w:val="004B3E9C"/>
    <w:rsid w:val="004B48BA"/>
    <w:rsid w:val="004B4EAC"/>
    <w:rsid w:val="004B5039"/>
    <w:rsid w:val="004B5FAB"/>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91C"/>
    <w:rsid w:val="004E31EE"/>
    <w:rsid w:val="004E34AD"/>
    <w:rsid w:val="004E4F10"/>
    <w:rsid w:val="004E55A7"/>
    <w:rsid w:val="004E5615"/>
    <w:rsid w:val="004E72B1"/>
    <w:rsid w:val="004E786D"/>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031"/>
    <w:rsid w:val="00512105"/>
    <w:rsid w:val="00512446"/>
    <w:rsid w:val="00512647"/>
    <w:rsid w:val="005126EA"/>
    <w:rsid w:val="00512A87"/>
    <w:rsid w:val="00512D26"/>
    <w:rsid w:val="00513B33"/>
    <w:rsid w:val="00513BA1"/>
    <w:rsid w:val="0051508A"/>
    <w:rsid w:val="0051536E"/>
    <w:rsid w:val="00515C65"/>
    <w:rsid w:val="00517CBE"/>
    <w:rsid w:val="005209E6"/>
    <w:rsid w:val="00520B4D"/>
    <w:rsid w:val="00520BC3"/>
    <w:rsid w:val="005217FB"/>
    <w:rsid w:val="00521941"/>
    <w:rsid w:val="00522167"/>
    <w:rsid w:val="0052350A"/>
    <w:rsid w:val="00524DF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2D8B"/>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C11"/>
    <w:rsid w:val="00563F48"/>
    <w:rsid w:val="005641DB"/>
    <w:rsid w:val="0056465B"/>
    <w:rsid w:val="00564A9A"/>
    <w:rsid w:val="0056536D"/>
    <w:rsid w:val="005661E5"/>
    <w:rsid w:val="00566BE9"/>
    <w:rsid w:val="00566F66"/>
    <w:rsid w:val="00567024"/>
    <w:rsid w:val="00567727"/>
    <w:rsid w:val="0057199A"/>
    <w:rsid w:val="005727E6"/>
    <w:rsid w:val="005727F6"/>
    <w:rsid w:val="005730B8"/>
    <w:rsid w:val="0057436B"/>
    <w:rsid w:val="005746DE"/>
    <w:rsid w:val="00574986"/>
    <w:rsid w:val="0057550B"/>
    <w:rsid w:val="0057578A"/>
    <w:rsid w:val="005763F7"/>
    <w:rsid w:val="00576749"/>
    <w:rsid w:val="00577061"/>
    <w:rsid w:val="00577280"/>
    <w:rsid w:val="00580D9A"/>
    <w:rsid w:val="00581704"/>
    <w:rsid w:val="00581E4E"/>
    <w:rsid w:val="005825AD"/>
    <w:rsid w:val="00585443"/>
    <w:rsid w:val="00585915"/>
    <w:rsid w:val="00585A10"/>
    <w:rsid w:val="00585BE9"/>
    <w:rsid w:val="00586505"/>
    <w:rsid w:val="00586748"/>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2CD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4545"/>
    <w:rsid w:val="005C4A75"/>
    <w:rsid w:val="005C7D5C"/>
    <w:rsid w:val="005D03AB"/>
    <w:rsid w:val="005D099E"/>
    <w:rsid w:val="005D10A5"/>
    <w:rsid w:val="005D1976"/>
    <w:rsid w:val="005D5516"/>
    <w:rsid w:val="005D59F8"/>
    <w:rsid w:val="005D7021"/>
    <w:rsid w:val="005E03F7"/>
    <w:rsid w:val="005E1969"/>
    <w:rsid w:val="005E30D7"/>
    <w:rsid w:val="005E46FD"/>
    <w:rsid w:val="005E5000"/>
    <w:rsid w:val="005E626B"/>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200"/>
    <w:rsid w:val="006046C7"/>
    <w:rsid w:val="006066C4"/>
    <w:rsid w:val="006072B7"/>
    <w:rsid w:val="006072F5"/>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5000"/>
    <w:rsid w:val="00647D22"/>
    <w:rsid w:val="00647F29"/>
    <w:rsid w:val="00650C4E"/>
    <w:rsid w:val="00651958"/>
    <w:rsid w:val="006519A7"/>
    <w:rsid w:val="0065213D"/>
    <w:rsid w:val="00652675"/>
    <w:rsid w:val="00652936"/>
    <w:rsid w:val="006534E3"/>
    <w:rsid w:val="0065551F"/>
    <w:rsid w:val="00655E1D"/>
    <w:rsid w:val="00656C9B"/>
    <w:rsid w:val="006571B0"/>
    <w:rsid w:val="006573C3"/>
    <w:rsid w:val="0066278E"/>
    <w:rsid w:val="006641CE"/>
    <w:rsid w:val="00664BB6"/>
    <w:rsid w:val="00664EE8"/>
    <w:rsid w:val="00665E1C"/>
    <w:rsid w:val="00666782"/>
    <w:rsid w:val="00667916"/>
    <w:rsid w:val="006706CE"/>
    <w:rsid w:val="006709D3"/>
    <w:rsid w:val="00670C11"/>
    <w:rsid w:val="00671F3C"/>
    <w:rsid w:val="00672572"/>
    <w:rsid w:val="00672AF1"/>
    <w:rsid w:val="00672E38"/>
    <w:rsid w:val="00673164"/>
    <w:rsid w:val="006740BB"/>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1B7"/>
    <w:rsid w:val="00695FC3"/>
    <w:rsid w:val="00696FCC"/>
    <w:rsid w:val="00697450"/>
    <w:rsid w:val="00697F8D"/>
    <w:rsid w:val="006A0CDC"/>
    <w:rsid w:val="006A34C7"/>
    <w:rsid w:val="006A44AD"/>
    <w:rsid w:val="006A5EA3"/>
    <w:rsid w:val="006A6291"/>
    <w:rsid w:val="006A637C"/>
    <w:rsid w:val="006A744C"/>
    <w:rsid w:val="006B0EC0"/>
    <w:rsid w:val="006B1AC9"/>
    <w:rsid w:val="006B2209"/>
    <w:rsid w:val="006B25F5"/>
    <w:rsid w:val="006B28D0"/>
    <w:rsid w:val="006B2EBD"/>
    <w:rsid w:val="006B5BE4"/>
    <w:rsid w:val="006B6B42"/>
    <w:rsid w:val="006B6C7C"/>
    <w:rsid w:val="006C1297"/>
    <w:rsid w:val="006C17C7"/>
    <w:rsid w:val="006C3D88"/>
    <w:rsid w:val="006C3FB8"/>
    <w:rsid w:val="006C40DF"/>
    <w:rsid w:val="006C42D7"/>
    <w:rsid w:val="006C56EA"/>
    <w:rsid w:val="006C59F0"/>
    <w:rsid w:val="006C6325"/>
    <w:rsid w:val="006C6537"/>
    <w:rsid w:val="006C6952"/>
    <w:rsid w:val="006C7112"/>
    <w:rsid w:val="006C7A18"/>
    <w:rsid w:val="006D0257"/>
    <w:rsid w:val="006D042A"/>
    <w:rsid w:val="006D0608"/>
    <w:rsid w:val="006D07A4"/>
    <w:rsid w:val="006D1178"/>
    <w:rsid w:val="006D3FDF"/>
    <w:rsid w:val="006D425C"/>
    <w:rsid w:val="006D4B04"/>
    <w:rsid w:val="006D5A0F"/>
    <w:rsid w:val="006D5CAE"/>
    <w:rsid w:val="006D5F8D"/>
    <w:rsid w:val="006D6466"/>
    <w:rsid w:val="006D724A"/>
    <w:rsid w:val="006D7424"/>
    <w:rsid w:val="006E08DB"/>
    <w:rsid w:val="006E0C7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6F6790"/>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1006"/>
    <w:rsid w:val="007214B1"/>
    <w:rsid w:val="007221BD"/>
    <w:rsid w:val="00722965"/>
    <w:rsid w:val="007237ED"/>
    <w:rsid w:val="00724C69"/>
    <w:rsid w:val="007257EC"/>
    <w:rsid w:val="00725852"/>
    <w:rsid w:val="00725B5C"/>
    <w:rsid w:val="00725D3B"/>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587"/>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903DD"/>
    <w:rsid w:val="007914BD"/>
    <w:rsid w:val="0079188B"/>
    <w:rsid w:val="00791F36"/>
    <w:rsid w:val="00793561"/>
    <w:rsid w:val="007935D8"/>
    <w:rsid w:val="00793877"/>
    <w:rsid w:val="00793EFC"/>
    <w:rsid w:val="007946AD"/>
    <w:rsid w:val="00794862"/>
    <w:rsid w:val="007949D4"/>
    <w:rsid w:val="00795C52"/>
    <w:rsid w:val="00796E21"/>
    <w:rsid w:val="00797089"/>
    <w:rsid w:val="007A0227"/>
    <w:rsid w:val="007A1143"/>
    <w:rsid w:val="007A2FB0"/>
    <w:rsid w:val="007A2FF9"/>
    <w:rsid w:val="007A3611"/>
    <w:rsid w:val="007A36EA"/>
    <w:rsid w:val="007A51CE"/>
    <w:rsid w:val="007A5326"/>
    <w:rsid w:val="007A5345"/>
    <w:rsid w:val="007A5801"/>
    <w:rsid w:val="007A688A"/>
    <w:rsid w:val="007A6C74"/>
    <w:rsid w:val="007A7E00"/>
    <w:rsid w:val="007A7E3F"/>
    <w:rsid w:val="007A7EC5"/>
    <w:rsid w:val="007B19BA"/>
    <w:rsid w:val="007B2FB9"/>
    <w:rsid w:val="007B6807"/>
    <w:rsid w:val="007C1610"/>
    <w:rsid w:val="007C20D1"/>
    <w:rsid w:val="007C425A"/>
    <w:rsid w:val="007C4FCB"/>
    <w:rsid w:val="007C59A1"/>
    <w:rsid w:val="007C6499"/>
    <w:rsid w:val="007C67E8"/>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5757"/>
    <w:rsid w:val="007E5E80"/>
    <w:rsid w:val="007E72CB"/>
    <w:rsid w:val="007F06DE"/>
    <w:rsid w:val="007F1D9B"/>
    <w:rsid w:val="007F2491"/>
    <w:rsid w:val="007F264A"/>
    <w:rsid w:val="007F58E2"/>
    <w:rsid w:val="007F7242"/>
    <w:rsid w:val="007F736D"/>
    <w:rsid w:val="007F75C7"/>
    <w:rsid w:val="008006A2"/>
    <w:rsid w:val="008010FC"/>
    <w:rsid w:val="0080173B"/>
    <w:rsid w:val="0080322E"/>
    <w:rsid w:val="008039CA"/>
    <w:rsid w:val="00803B0E"/>
    <w:rsid w:val="008053D5"/>
    <w:rsid w:val="00805482"/>
    <w:rsid w:val="00805535"/>
    <w:rsid w:val="00807695"/>
    <w:rsid w:val="00810A7E"/>
    <w:rsid w:val="00811AE7"/>
    <w:rsid w:val="00811D4B"/>
    <w:rsid w:val="0081233B"/>
    <w:rsid w:val="00813044"/>
    <w:rsid w:val="008133CD"/>
    <w:rsid w:val="008133D8"/>
    <w:rsid w:val="00814A59"/>
    <w:rsid w:val="00815088"/>
    <w:rsid w:val="0081553C"/>
    <w:rsid w:val="00816C72"/>
    <w:rsid w:val="008207CB"/>
    <w:rsid w:val="008209FB"/>
    <w:rsid w:val="00822C2D"/>
    <w:rsid w:val="0082324D"/>
    <w:rsid w:val="00823AFF"/>
    <w:rsid w:val="00823DDA"/>
    <w:rsid w:val="00824A19"/>
    <w:rsid w:val="00824E42"/>
    <w:rsid w:val="00826491"/>
    <w:rsid w:val="008267AF"/>
    <w:rsid w:val="00830057"/>
    <w:rsid w:val="00830FB9"/>
    <w:rsid w:val="0083119F"/>
    <w:rsid w:val="00832196"/>
    <w:rsid w:val="00832C24"/>
    <w:rsid w:val="00832D51"/>
    <w:rsid w:val="008334F0"/>
    <w:rsid w:val="00833887"/>
    <w:rsid w:val="008338D5"/>
    <w:rsid w:val="008343C3"/>
    <w:rsid w:val="0083511D"/>
    <w:rsid w:val="0083602A"/>
    <w:rsid w:val="008374C3"/>
    <w:rsid w:val="00837A3A"/>
    <w:rsid w:val="008401B4"/>
    <w:rsid w:val="00840463"/>
    <w:rsid w:val="00840509"/>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4B5D"/>
    <w:rsid w:val="00857665"/>
    <w:rsid w:val="008606C5"/>
    <w:rsid w:val="00860A69"/>
    <w:rsid w:val="00860AF5"/>
    <w:rsid w:val="008619A1"/>
    <w:rsid w:val="00862C9A"/>
    <w:rsid w:val="00862F32"/>
    <w:rsid w:val="00863F81"/>
    <w:rsid w:val="0086458E"/>
    <w:rsid w:val="008656B3"/>
    <w:rsid w:val="008658D3"/>
    <w:rsid w:val="00865E85"/>
    <w:rsid w:val="00865F4C"/>
    <w:rsid w:val="00866121"/>
    <w:rsid w:val="00866E65"/>
    <w:rsid w:val="0087066F"/>
    <w:rsid w:val="00872802"/>
    <w:rsid w:val="008728E0"/>
    <w:rsid w:val="00874E1E"/>
    <w:rsid w:val="00875895"/>
    <w:rsid w:val="008760C7"/>
    <w:rsid w:val="0087635F"/>
    <w:rsid w:val="00877A9A"/>
    <w:rsid w:val="00880034"/>
    <w:rsid w:val="00880537"/>
    <w:rsid w:val="008806CD"/>
    <w:rsid w:val="00880AAB"/>
    <w:rsid w:val="0088297C"/>
    <w:rsid w:val="00883A17"/>
    <w:rsid w:val="00885973"/>
    <w:rsid w:val="008868EB"/>
    <w:rsid w:val="00887485"/>
    <w:rsid w:val="008901DD"/>
    <w:rsid w:val="008903AF"/>
    <w:rsid w:val="0089061E"/>
    <w:rsid w:val="00891684"/>
    <w:rsid w:val="00891A6B"/>
    <w:rsid w:val="00891E10"/>
    <w:rsid w:val="0089254D"/>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461A"/>
    <w:rsid w:val="008B5F88"/>
    <w:rsid w:val="008B6013"/>
    <w:rsid w:val="008B64E6"/>
    <w:rsid w:val="008B650B"/>
    <w:rsid w:val="008B6922"/>
    <w:rsid w:val="008B6C95"/>
    <w:rsid w:val="008B6E47"/>
    <w:rsid w:val="008B7FF3"/>
    <w:rsid w:val="008C0479"/>
    <w:rsid w:val="008C12FB"/>
    <w:rsid w:val="008C2033"/>
    <w:rsid w:val="008C2170"/>
    <w:rsid w:val="008C38AA"/>
    <w:rsid w:val="008C4017"/>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3D1"/>
    <w:rsid w:val="008E15CD"/>
    <w:rsid w:val="008E1B41"/>
    <w:rsid w:val="008E2A69"/>
    <w:rsid w:val="008E2E46"/>
    <w:rsid w:val="008E43A0"/>
    <w:rsid w:val="008E5119"/>
    <w:rsid w:val="008E7F75"/>
    <w:rsid w:val="008F01FA"/>
    <w:rsid w:val="008F082C"/>
    <w:rsid w:val="008F0B8B"/>
    <w:rsid w:val="008F0BB6"/>
    <w:rsid w:val="008F1142"/>
    <w:rsid w:val="008F2919"/>
    <w:rsid w:val="008F2B58"/>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1132"/>
    <w:rsid w:val="00941A6A"/>
    <w:rsid w:val="00942A83"/>
    <w:rsid w:val="009458C1"/>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4BD4"/>
    <w:rsid w:val="00984E5C"/>
    <w:rsid w:val="009851F0"/>
    <w:rsid w:val="00985224"/>
    <w:rsid w:val="00985E91"/>
    <w:rsid w:val="00987B46"/>
    <w:rsid w:val="00987CD1"/>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3356"/>
    <w:rsid w:val="009D3C3C"/>
    <w:rsid w:val="009D4B95"/>
    <w:rsid w:val="009D5416"/>
    <w:rsid w:val="009D5F72"/>
    <w:rsid w:val="009D61DF"/>
    <w:rsid w:val="009D754B"/>
    <w:rsid w:val="009D7569"/>
    <w:rsid w:val="009D771F"/>
    <w:rsid w:val="009E061F"/>
    <w:rsid w:val="009E0A5E"/>
    <w:rsid w:val="009E1AA4"/>
    <w:rsid w:val="009E465D"/>
    <w:rsid w:val="009E61F8"/>
    <w:rsid w:val="009E62CE"/>
    <w:rsid w:val="009E6B38"/>
    <w:rsid w:val="009E6E8D"/>
    <w:rsid w:val="009F06B5"/>
    <w:rsid w:val="009F0A03"/>
    <w:rsid w:val="009F14A5"/>
    <w:rsid w:val="009F14D6"/>
    <w:rsid w:val="009F2A22"/>
    <w:rsid w:val="009F344A"/>
    <w:rsid w:val="009F357F"/>
    <w:rsid w:val="009F443C"/>
    <w:rsid w:val="009F7B0C"/>
    <w:rsid w:val="00A00091"/>
    <w:rsid w:val="00A00D86"/>
    <w:rsid w:val="00A00FB2"/>
    <w:rsid w:val="00A017A1"/>
    <w:rsid w:val="00A02228"/>
    <w:rsid w:val="00A02782"/>
    <w:rsid w:val="00A06472"/>
    <w:rsid w:val="00A065FC"/>
    <w:rsid w:val="00A10193"/>
    <w:rsid w:val="00A113A1"/>
    <w:rsid w:val="00A11F90"/>
    <w:rsid w:val="00A13FC8"/>
    <w:rsid w:val="00A14340"/>
    <w:rsid w:val="00A15BF6"/>
    <w:rsid w:val="00A17857"/>
    <w:rsid w:val="00A2097A"/>
    <w:rsid w:val="00A20AAA"/>
    <w:rsid w:val="00A20AB1"/>
    <w:rsid w:val="00A20FE9"/>
    <w:rsid w:val="00A22541"/>
    <w:rsid w:val="00A264CD"/>
    <w:rsid w:val="00A266DD"/>
    <w:rsid w:val="00A26D56"/>
    <w:rsid w:val="00A305AE"/>
    <w:rsid w:val="00A30875"/>
    <w:rsid w:val="00A3095A"/>
    <w:rsid w:val="00A30F83"/>
    <w:rsid w:val="00A324EF"/>
    <w:rsid w:val="00A32575"/>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D97"/>
    <w:rsid w:val="00A46E68"/>
    <w:rsid w:val="00A47A44"/>
    <w:rsid w:val="00A50BEC"/>
    <w:rsid w:val="00A51BFA"/>
    <w:rsid w:val="00A521C8"/>
    <w:rsid w:val="00A5480B"/>
    <w:rsid w:val="00A55264"/>
    <w:rsid w:val="00A55579"/>
    <w:rsid w:val="00A55A2A"/>
    <w:rsid w:val="00A55F3C"/>
    <w:rsid w:val="00A562CF"/>
    <w:rsid w:val="00A569B9"/>
    <w:rsid w:val="00A56A9B"/>
    <w:rsid w:val="00A60A46"/>
    <w:rsid w:val="00A619B8"/>
    <w:rsid w:val="00A642D9"/>
    <w:rsid w:val="00A64A9B"/>
    <w:rsid w:val="00A66D7D"/>
    <w:rsid w:val="00A67AD9"/>
    <w:rsid w:val="00A70807"/>
    <w:rsid w:val="00A709F8"/>
    <w:rsid w:val="00A7269C"/>
    <w:rsid w:val="00A73E90"/>
    <w:rsid w:val="00A7474D"/>
    <w:rsid w:val="00A75FAA"/>
    <w:rsid w:val="00A806C6"/>
    <w:rsid w:val="00A81D30"/>
    <w:rsid w:val="00A81F6B"/>
    <w:rsid w:val="00A82643"/>
    <w:rsid w:val="00A829A5"/>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16C"/>
    <w:rsid w:val="00A969E3"/>
    <w:rsid w:val="00A96D63"/>
    <w:rsid w:val="00A96DC8"/>
    <w:rsid w:val="00AA0329"/>
    <w:rsid w:val="00AA038B"/>
    <w:rsid w:val="00AA03CB"/>
    <w:rsid w:val="00AA0FBE"/>
    <w:rsid w:val="00AA1990"/>
    <w:rsid w:val="00AA3881"/>
    <w:rsid w:val="00AA4064"/>
    <w:rsid w:val="00AA633B"/>
    <w:rsid w:val="00AA6B47"/>
    <w:rsid w:val="00AA7289"/>
    <w:rsid w:val="00AB00B6"/>
    <w:rsid w:val="00AB12C9"/>
    <w:rsid w:val="00AB1B33"/>
    <w:rsid w:val="00AB2E78"/>
    <w:rsid w:val="00AB3938"/>
    <w:rsid w:val="00AB3B53"/>
    <w:rsid w:val="00AB449F"/>
    <w:rsid w:val="00AB6576"/>
    <w:rsid w:val="00AB7AF5"/>
    <w:rsid w:val="00AB7EEB"/>
    <w:rsid w:val="00AC01FB"/>
    <w:rsid w:val="00AC13E8"/>
    <w:rsid w:val="00AC1F79"/>
    <w:rsid w:val="00AC3383"/>
    <w:rsid w:val="00AC33E4"/>
    <w:rsid w:val="00AC3EEB"/>
    <w:rsid w:val="00AC4748"/>
    <w:rsid w:val="00AC52CF"/>
    <w:rsid w:val="00AC7E11"/>
    <w:rsid w:val="00AD17AF"/>
    <w:rsid w:val="00AD1D06"/>
    <w:rsid w:val="00AD20D9"/>
    <w:rsid w:val="00AD2809"/>
    <w:rsid w:val="00AD2F9A"/>
    <w:rsid w:val="00AD3EA2"/>
    <w:rsid w:val="00AD4BE0"/>
    <w:rsid w:val="00AD54ED"/>
    <w:rsid w:val="00AD5C31"/>
    <w:rsid w:val="00AD6448"/>
    <w:rsid w:val="00AD6525"/>
    <w:rsid w:val="00AD7470"/>
    <w:rsid w:val="00AD761B"/>
    <w:rsid w:val="00AD76B2"/>
    <w:rsid w:val="00AD7889"/>
    <w:rsid w:val="00AD78E9"/>
    <w:rsid w:val="00AE0311"/>
    <w:rsid w:val="00AE2506"/>
    <w:rsid w:val="00AE2AA5"/>
    <w:rsid w:val="00AE3F0E"/>
    <w:rsid w:val="00AE54DB"/>
    <w:rsid w:val="00AE6240"/>
    <w:rsid w:val="00AE6DC6"/>
    <w:rsid w:val="00AF0EB2"/>
    <w:rsid w:val="00AF138B"/>
    <w:rsid w:val="00AF2804"/>
    <w:rsid w:val="00AF36DF"/>
    <w:rsid w:val="00AF3A82"/>
    <w:rsid w:val="00AF48FF"/>
    <w:rsid w:val="00AF49EB"/>
    <w:rsid w:val="00AF4AD3"/>
    <w:rsid w:val="00AF4D28"/>
    <w:rsid w:val="00AF546C"/>
    <w:rsid w:val="00AF589D"/>
    <w:rsid w:val="00AF5E30"/>
    <w:rsid w:val="00B00CB5"/>
    <w:rsid w:val="00B017DC"/>
    <w:rsid w:val="00B02627"/>
    <w:rsid w:val="00B0349A"/>
    <w:rsid w:val="00B0370F"/>
    <w:rsid w:val="00B0473A"/>
    <w:rsid w:val="00B05476"/>
    <w:rsid w:val="00B0555A"/>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34D3"/>
    <w:rsid w:val="00B244B2"/>
    <w:rsid w:val="00B26921"/>
    <w:rsid w:val="00B26F0A"/>
    <w:rsid w:val="00B270A7"/>
    <w:rsid w:val="00B27E9E"/>
    <w:rsid w:val="00B27F0A"/>
    <w:rsid w:val="00B30699"/>
    <w:rsid w:val="00B30D0C"/>
    <w:rsid w:val="00B314A3"/>
    <w:rsid w:val="00B31E2D"/>
    <w:rsid w:val="00B3244E"/>
    <w:rsid w:val="00B333D4"/>
    <w:rsid w:val="00B338BC"/>
    <w:rsid w:val="00B34BAE"/>
    <w:rsid w:val="00B35906"/>
    <w:rsid w:val="00B36333"/>
    <w:rsid w:val="00B3686D"/>
    <w:rsid w:val="00B36EA1"/>
    <w:rsid w:val="00B373F6"/>
    <w:rsid w:val="00B409FC"/>
    <w:rsid w:val="00B41485"/>
    <w:rsid w:val="00B4279C"/>
    <w:rsid w:val="00B43A47"/>
    <w:rsid w:val="00B440D8"/>
    <w:rsid w:val="00B45476"/>
    <w:rsid w:val="00B466BB"/>
    <w:rsid w:val="00B469F6"/>
    <w:rsid w:val="00B47232"/>
    <w:rsid w:val="00B4773D"/>
    <w:rsid w:val="00B50BC4"/>
    <w:rsid w:val="00B50DA6"/>
    <w:rsid w:val="00B512BD"/>
    <w:rsid w:val="00B523D0"/>
    <w:rsid w:val="00B52EDA"/>
    <w:rsid w:val="00B535B7"/>
    <w:rsid w:val="00B53E68"/>
    <w:rsid w:val="00B542B8"/>
    <w:rsid w:val="00B5455E"/>
    <w:rsid w:val="00B5608A"/>
    <w:rsid w:val="00B56500"/>
    <w:rsid w:val="00B576BC"/>
    <w:rsid w:val="00B57D93"/>
    <w:rsid w:val="00B6073D"/>
    <w:rsid w:val="00B60BF4"/>
    <w:rsid w:val="00B6165C"/>
    <w:rsid w:val="00B61661"/>
    <w:rsid w:val="00B61BB1"/>
    <w:rsid w:val="00B62341"/>
    <w:rsid w:val="00B62635"/>
    <w:rsid w:val="00B626FD"/>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41CD"/>
    <w:rsid w:val="00B74531"/>
    <w:rsid w:val="00B75806"/>
    <w:rsid w:val="00B801F0"/>
    <w:rsid w:val="00B81CDB"/>
    <w:rsid w:val="00B81D51"/>
    <w:rsid w:val="00B82491"/>
    <w:rsid w:val="00B8252D"/>
    <w:rsid w:val="00B82922"/>
    <w:rsid w:val="00B8387D"/>
    <w:rsid w:val="00B842AB"/>
    <w:rsid w:val="00B842D1"/>
    <w:rsid w:val="00B84B2C"/>
    <w:rsid w:val="00B8556E"/>
    <w:rsid w:val="00B867E8"/>
    <w:rsid w:val="00B917B6"/>
    <w:rsid w:val="00B92FFB"/>
    <w:rsid w:val="00B93AAB"/>
    <w:rsid w:val="00B93CB3"/>
    <w:rsid w:val="00B94E1E"/>
    <w:rsid w:val="00B9597C"/>
    <w:rsid w:val="00B95A9C"/>
    <w:rsid w:val="00B95B8B"/>
    <w:rsid w:val="00B97B6A"/>
    <w:rsid w:val="00B97D31"/>
    <w:rsid w:val="00B97DE1"/>
    <w:rsid w:val="00BA0627"/>
    <w:rsid w:val="00BA0CBB"/>
    <w:rsid w:val="00BA1262"/>
    <w:rsid w:val="00BA12FE"/>
    <w:rsid w:val="00BA2497"/>
    <w:rsid w:val="00BA283D"/>
    <w:rsid w:val="00BA680D"/>
    <w:rsid w:val="00BB0828"/>
    <w:rsid w:val="00BB0CDC"/>
    <w:rsid w:val="00BB1165"/>
    <w:rsid w:val="00BB335A"/>
    <w:rsid w:val="00BB418E"/>
    <w:rsid w:val="00BB4FEA"/>
    <w:rsid w:val="00BB52F7"/>
    <w:rsid w:val="00BB5B28"/>
    <w:rsid w:val="00BB608A"/>
    <w:rsid w:val="00BB631D"/>
    <w:rsid w:val="00BB63C1"/>
    <w:rsid w:val="00BB7077"/>
    <w:rsid w:val="00BB7568"/>
    <w:rsid w:val="00BB756C"/>
    <w:rsid w:val="00BC02CB"/>
    <w:rsid w:val="00BC0950"/>
    <w:rsid w:val="00BC33D5"/>
    <w:rsid w:val="00BC4A45"/>
    <w:rsid w:val="00BC570C"/>
    <w:rsid w:val="00BC6009"/>
    <w:rsid w:val="00BC652A"/>
    <w:rsid w:val="00BC708F"/>
    <w:rsid w:val="00BC7173"/>
    <w:rsid w:val="00BC78DE"/>
    <w:rsid w:val="00BC7B6F"/>
    <w:rsid w:val="00BC7C6A"/>
    <w:rsid w:val="00BD1295"/>
    <w:rsid w:val="00BD2626"/>
    <w:rsid w:val="00BD26C9"/>
    <w:rsid w:val="00BD492C"/>
    <w:rsid w:val="00BD4952"/>
    <w:rsid w:val="00BD5EF6"/>
    <w:rsid w:val="00BD7494"/>
    <w:rsid w:val="00BE177A"/>
    <w:rsid w:val="00BE2779"/>
    <w:rsid w:val="00BE4E1F"/>
    <w:rsid w:val="00BE4F82"/>
    <w:rsid w:val="00BE52D9"/>
    <w:rsid w:val="00BE56AD"/>
    <w:rsid w:val="00BE7E84"/>
    <w:rsid w:val="00BF0525"/>
    <w:rsid w:val="00BF0C9A"/>
    <w:rsid w:val="00BF153A"/>
    <w:rsid w:val="00BF18E7"/>
    <w:rsid w:val="00BF1991"/>
    <w:rsid w:val="00BF1D42"/>
    <w:rsid w:val="00BF2110"/>
    <w:rsid w:val="00BF283A"/>
    <w:rsid w:val="00BF47AA"/>
    <w:rsid w:val="00C008FD"/>
    <w:rsid w:val="00C01302"/>
    <w:rsid w:val="00C02B69"/>
    <w:rsid w:val="00C02D52"/>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A6C"/>
    <w:rsid w:val="00C16C27"/>
    <w:rsid w:val="00C1723B"/>
    <w:rsid w:val="00C207BE"/>
    <w:rsid w:val="00C21001"/>
    <w:rsid w:val="00C211F9"/>
    <w:rsid w:val="00C22A08"/>
    <w:rsid w:val="00C2467F"/>
    <w:rsid w:val="00C24B2A"/>
    <w:rsid w:val="00C256CA"/>
    <w:rsid w:val="00C25E80"/>
    <w:rsid w:val="00C26863"/>
    <w:rsid w:val="00C27551"/>
    <w:rsid w:val="00C3009D"/>
    <w:rsid w:val="00C3018A"/>
    <w:rsid w:val="00C3154D"/>
    <w:rsid w:val="00C3159C"/>
    <w:rsid w:val="00C3177F"/>
    <w:rsid w:val="00C3179B"/>
    <w:rsid w:val="00C3258E"/>
    <w:rsid w:val="00C33DDF"/>
    <w:rsid w:val="00C34064"/>
    <w:rsid w:val="00C34DA7"/>
    <w:rsid w:val="00C358C5"/>
    <w:rsid w:val="00C35C60"/>
    <w:rsid w:val="00C369D0"/>
    <w:rsid w:val="00C36C73"/>
    <w:rsid w:val="00C40E08"/>
    <w:rsid w:val="00C4132F"/>
    <w:rsid w:val="00C416AF"/>
    <w:rsid w:val="00C42F12"/>
    <w:rsid w:val="00C42F43"/>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081C"/>
    <w:rsid w:val="00C517E7"/>
    <w:rsid w:val="00C51C02"/>
    <w:rsid w:val="00C51C8F"/>
    <w:rsid w:val="00C51D44"/>
    <w:rsid w:val="00C51D58"/>
    <w:rsid w:val="00C5235E"/>
    <w:rsid w:val="00C5392D"/>
    <w:rsid w:val="00C54DAA"/>
    <w:rsid w:val="00C5537C"/>
    <w:rsid w:val="00C554AD"/>
    <w:rsid w:val="00C557A3"/>
    <w:rsid w:val="00C55821"/>
    <w:rsid w:val="00C5585E"/>
    <w:rsid w:val="00C55A23"/>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51"/>
    <w:rsid w:val="00C82CBA"/>
    <w:rsid w:val="00C82FD0"/>
    <w:rsid w:val="00C92A64"/>
    <w:rsid w:val="00C93187"/>
    <w:rsid w:val="00C932A0"/>
    <w:rsid w:val="00C943FD"/>
    <w:rsid w:val="00C95508"/>
    <w:rsid w:val="00C9730F"/>
    <w:rsid w:val="00C97D2E"/>
    <w:rsid w:val="00CA01B3"/>
    <w:rsid w:val="00CA1D21"/>
    <w:rsid w:val="00CA2C9A"/>
    <w:rsid w:val="00CA30B9"/>
    <w:rsid w:val="00CA3F0B"/>
    <w:rsid w:val="00CA47F1"/>
    <w:rsid w:val="00CA4853"/>
    <w:rsid w:val="00CA48FD"/>
    <w:rsid w:val="00CA5D8B"/>
    <w:rsid w:val="00CA5F85"/>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167"/>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6DA7"/>
    <w:rsid w:val="00CE718B"/>
    <w:rsid w:val="00CF052F"/>
    <w:rsid w:val="00CF16C9"/>
    <w:rsid w:val="00CF1F48"/>
    <w:rsid w:val="00CF3074"/>
    <w:rsid w:val="00CF3913"/>
    <w:rsid w:val="00CF4809"/>
    <w:rsid w:val="00CF56BA"/>
    <w:rsid w:val="00CF5E2A"/>
    <w:rsid w:val="00CF6CAC"/>
    <w:rsid w:val="00D0080B"/>
    <w:rsid w:val="00D00D06"/>
    <w:rsid w:val="00D010AC"/>
    <w:rsid w:val="00D01B2A"/>
    <w:rsid w:val="00D01EFF"/>
    <w:rsid w:val="00D028B3"/>
    <w:rsid w:val="00D04175"/>
    <w:rsid w:val="00D041F4"/>
    <w:rsid w:val="00D04B9F"/>
    <w:rsid w:val="00D0534E"/>
    <w:rsid w:val="00D07579"/>
    <w:rsid w:val="00D07AAC"/>
    <w:rsid w:val="00D10795"/>
    <w:rsid w:val="00D11F46"/>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567B"/>
    <w:rsid w:val="00D261A3"/>
    <w:rsid w:val="00D33583"/>
    <w:rsid w:val="00D349C8"/>
    <w:rsid w:val="00D35204"/>
    <w:rsid w:val="00D35461"/>
    <w:rsid w:val="00D354FA"/>
    <w:rsid w:val="00D367DC"/>
    <w:rsid w:val="00D37065"/>
    <w:rsid w:val="00D41EE7"/>
    <w:rsid w:val="00D42190"/>
    <w:rsid w:val="00D42E83"/>
    <w:rsid w:val="00D435E7"/>
    <w:rsid w:val="00D44F42"/>
    <w:rsid w:val="00D45504"/>
    <w:rsid w:val="00D45CBC"/>
    <w:rsid w:val="00D46BAD"/>
    <w:rsid w:val="00D46EF8"/>
    <w:rsid w:val="00D50A78"/>
    <w:rsid w:val="00D50C2D"/>
    <w:rsid w:val="00D51C79"/>
    <w:rsid w:val="00D52061"/>
    <w:rsid w:val="00D525E1"/>
    <w:rsid w:val="00D52B2C"/>
    <w:rsid w:val="00D53CC2"/>
    <w:rsid w:val="00D5437B"/>
    <w:rsid w:val="00D5437F"/>
    <w:rsid w:val="00D55758"/>
    <w:rsid w:val="00D5576C"/>
    <w:rsid w:val="00D55F85"/>
    <w:rsid w:val="00D56E31"/>
    <w:rsid w:val="00D57414"/>
    <w:rsid w:val="00D60D16"/>
    <w:rsid w:val="00D60EC8"/>
    <w:rsid w:val="00D60F69"/>
    <w:rsid w:val="00D612A2"/>
    <w:rsid w:val="00D62327"/>
    <w:rsid w:val="00D6280F"/>
    <w:rsid w:val="00D636C7"/>
    <w:rsid w:val="00D63C02"/>
    <w:rsid w:val="00D70073"/>
    <w:rsid w:val="00D70236"/>
    <w:rsid w:val="00D70831"/>
    <w:rsid w:val="00D71081"/>
    <w:rsid w:val="00D713DF"/>
    <w:rsid w:val="00D714F2"/>
    <w:rsid w:val="00D71B42"/>
    <w:rsid w:val="00D72784"/>
    <w:rsid w:val="00D72E69"/>
    <w:rsid w:val="00D75B02"/>
    <w:rsid w:val="00D75F1B"/>
    <w:rsid w:val="00D766DB"/>
    <w:rsid w:val="00D76983"/>
    <w:rsid w:val="00D76CBD"/>
    <w:rsid w:val="00D77DD7"/>
    <w:rsid w:val="00D80751"/>
    <w:rsid w:val="00D80A79"/>
    <w:rsid w:val="00D81D82"/>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5C45"/>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E0AFA"/>
    <w:rsid w:val="00DE2F13"/>
    <w:rsid w:val="00DE583B"/>
    <w:rsid w:val="00DE5D22"/>
    <w:rsid w:val="00DE7669"/>
    <w:rsid w:val="00DF2712"/>
    <w:rsid w:val="00DF2914"/>
    <w:rsid w:val="00DF30F2"/>
    <w:rsid w:val="00DF360F"/>
    <w:rsid w:val="00DF3B1D"/>
    <w:rsid w:val="00DF4B89"/>
    <w:rsid w:val="00DF6012"/>
    <w:rsid w:val="00DF6B49"/>
    <w:rsid w:val="00DF78DD"/>
    <w:rsid w:val="00DF7921"/>
    <w:rsid w:val="00E00269"/>
    <w:rsid w:val="00E00C28"/>
    <w:rsid w:val="00E016F1"/>
    <w:rsid w:val="00E03AF7"/>
    <w:rsid w:val="00E04736"/>
    <w:rsid w:val="00E0536D"/>
    <w:rsid w:val="00E05E30"/>
    <w:rsid w:val="00E0635B"/>
    <w:rsid w:val="00E06901"/>
    <w:rsid w:val="00E070CF"/>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3B"/>
    <w:rsid w:val="00E334D1"/>
    <w:rsid w:val="00E33827"/>
    <w:rsid w:val="00E33DBC"/>
    <w:rsid w:val="00E34636"/>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92B"/>
    <w:rsid w:val="00E85D26"/>
    <w:rsid w:val="00E86002"/>
    <w:rsid w:val="00E9081F"/>
    <w:rsid w:val="00E90B17"/>
    <w:rsid w:val="00E91ADB"/>
    <w:rsid w:val="00E93871"/>
    <w:rsid w:val="00E94007"/>
    <w:rsid w:val="00E9403E"/>
    <w:rsid w:val="00E94BF4"/>
    <w:rsid w:val="00E954DD"/>
    <w:rsid w:val="00E95664"/>
    <w:rsid w:val="00E957AA"/>
    <w:rsid w:val="00E96444"/>
    <w:rsid w:val="00E965F3"/>
    <w:rsid w:val="00E96D55"/>
    <w:rsid w:val="00E970FC"/>
    <w:rsid w:val="00E97130"/>
    <w:rsid w:val="00E979DD"/>
    <w:rsid w:val="00E97EE2"/>
    <w:rsid w:val="00EA047B"/>
    <w:rsid w:val="00EA11BA"/>
    <w:rsid w:val="00EA1241"/>
    <w:rsid w:val="00EA22B8"/>
    <w:rsid w:val="00EA241A"/>
    <w:rsid w:val="00EA27C0"/>
    <w:rsid w:val="00EA452B"/>
    <w:rsid w:val="00EA454B"/>
    <w:rsid w:val="00EA470A"/>
    <w:rsid w:val="00EA5244"/>
    <w:rsid w:val="00EA5D2E"/>
    <w:rsid w:val="00EA7BC7"/>
    <w:rsid w:val="00EA7C9D"/>
    <w:rsid w:val="00EB1A66"/>
    <w:rsid w:val="00EB3214"/>
    <w:rsid w:val="00EB3B5A"/>
    <w:rsid w:val="00EB3B8A"/>
    <w:rsid w:val="00EB3C04"/>
    <w:rsid w:val="00EB3CC5"/>
    <w:rsid w:val="00EB3D60"/>
    <w:rsid w:val="00EB4814"/>
    <w:rsid w:val="00EB4DF1"/>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D0001"/>
    <w:rsid w:val="00ED004B"/>
    <w:rsid w:val="00ED0E35"/>
    <w:rsid w:val="00ED14BE"/>
    <w:rsid w:val="00ED1714"/>
    <w:rsid w:val="00ED1E2F"/>
    <w:rsid w:val="00ED29B4"/>
    <w:rsid w:val="00ED3677"/>
    <w:rsid w:val="00ED37FD"/>
    <w:rsid w:val="00ED404F"/>
    <w:rsid w:val="00ED40A1"/>
    <w:rsid w:val="00ED497C"/>
    <w:rsid w:val="00ED5C5E"/>
    <w:rsid w:val="00ED5D7B"/>
    <w:rsid w:val="00ED5E64"/>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69C"/>
    <w:rsid w:val="00F06743"/>
    <w:rsid w:val="00F070A5"/>
    <w:rsid w:val="00F0715E"/>
    <w:rsid w:val="00F07E19"/>
    <w:rsid w:val="00F100FF"/>
    <w:rsid w:val="00F11716"/>
    <w:rsid w:val="00F1185C"/>
    <w:rsid w:val="00F12908"/>
    <w:rsid w:val="00F12B3C"/>
    <w:rsid w:val="00F138C6"/>
    <w:rsid w:val="00F147FB"/>
    <w:rsid w:val="00F14FF8"/>
    <w:rsid w:val="00F150A5"/>
    <w:rsid w:val="00F16D9B"/>
    <w:rsid w:val="00F1705F"/>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584F"/>
    <w:rsid w:val="00F4652A"/>
    <w:rsid w:val="00F50866"/>
    <w:rsid w:val="00F50CB6"/>
    <w:rsid w:val="00F51AA7"/>
    <w:rsid w:val="00F51AF9"/>
    <w:rsid w:val="00F51CA4"/>
    <w:rsid w:val="00F521D1"/>
    <w:rsid w:val="00F532C0"/>
    <w:rsid w:val="00F541BD"/>
    <w:rsid w:val="00F54EA0"/>
    <w:rsid w:val="00F55CE3"/>
    <w:rsid w:val="00F55F8E"/>
    <w:rsid w:val="00F55FB4"/>
    <w:rsid w:val="00F5622D"/>
    <w:rsid w:val="00F60C20"/>
    <w:rsid w:val="00F62394"/>
    <w:rsid w:val="00F638E9"/>
    <w:rsid w:val="00F67032"/>
    <w:rsid w:val="00F67844"/>
    <w:rsid w:val="00F67BC0"/>
    <w:rsid w:val="00F70559"/>
    <w:rsid w:val="00F70FA5"/>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7AB3"/>
    <w:rsid w:val="00F90940"/>
    <w:rsid w:val="00F91239"/>
    <w:rsid w:val="00F915FD"/>
    <w:rsid w:val="00F919D0"/>
    <w:rsid w:val="00F923B9"/>
    <w:rsid w:val="00F92540"/>
    <w:rsid w:val="00F942C6"/>
    <w:rsid w:val="00F96444"/>
    <w:rsid w:val="00F964FB"/>
    <w:rsid w:val="00F96C5F"/>
    <w:rsid w:val="00FA1516"/>
    <w:rsid w:val="00FA1622"/>
    <w:rsid w:val="00FA1DCA"/>
    <w:rsid w:val="00FA239E"/>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5E4A"/>
    <w:rsid w:val="00FB7682"/>
    <w:rsid w:val="00FC0454"/>
    <w:rsid w:val="00FC0EC8"/>
    <w:rsid w:val="00FC23F1"/>
    <w:rsid w:val="00FC25D2"/>
    <w:rsid w:val="00FC2915"/>
    <w:rsid w:val="00FC29C9"/>
    <w:rsid w:val="00FC2E92"/>
    <w:rsid w:val="00FC49B6"/>
    <w:rsid w:val="00FC49E6"/>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07A2"/>
    <w:rsid w:val="00FF1219"/>
    <w:rsid w:val="00FF1E2B"/>
    <w:rsid w:val="00FF226B"/>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666E"/>
  <w15:docId w15:val="{CB03AA9D-005B-48A3-BA70-B1B92220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764C4-696C-47DE-A54A-FA18281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47</Pages>
  <Words>15918</Words>
  <Characters>90737</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173</cp:revision>
  <cp:lastPrinted>2019-03-07T11:31:00Z</cp:lastPrinted>
  <dcterms:created xsi:type="dcterms:W3CDTF">2017-09-08T08:24:00Z</dcterms:created>
  <dcterms:modified xsi:type="dcterms:W3CDTF">2019-04-10T11:36:00Z</dcterms:modified>
</cp:coreProperties>
</file>